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EFC82" w14:textId="77777777" w:rsidR="0001602A" w:rsidRPr="0001602A" w:rsidRDefault="10BF6C71" w:rsidP="0001602A">
      <w:pPr>
        <w:keepNext/>
        <w:jc w:val="center"/>
        <w:outlineLvl w:val="0"/>
        <w:rPr>
          <w:rFonts w:eastAsia="Times New Roman" w:cs="Arial"/>
          <w:b/>
          <w:bCs/>
          <w:caps/>
          <w:kern w:val="28"/>
          <w:sz w:val="28"/>
          <w:szCs w:val="28"/>
        </w:rPr>
      </w:pPr>
      <w:bookmarkStart w:id="0" w:name="_Toc526435580"/>
      <w:bookmarkStart w:id="1" w:name="_Toc11068521"/>
      <w:r w:rsidRPr="0001602A">
        <w:rPr>
          <w:rFonts w:eastAsia="Times New Roman" w:cs="Arial"/>
          <w:b/>
          <w:bCs/>
          <w:caps/>
          <w:kern w:val="28"/>
          <w:sz w:val="28"/>
          <w:szCs w:val="28"/>
        </w:rPr>
        <w:t>BEFORE THE</w:t>
      </w:r>
    </w:p>
    <w:p w14:paraId="2749BC94" w14:textId="77777777" w:rsidR="0001602A" w:rsidRPr="0001602A" w:rsidRDefault="00CF3F59" w:rsidP="0001602A">
      <w:pPr>
        <w:keepNext/>
        <w:jc w:val="center"/>
        <w:outlineLvl w:val="0"/>
        <w:rPr>
          <w:rFonts w:eastAsia="Times New Roman" w:cs="Arial"/>
          <w:b/>
          <w:bCs/>
          <w:caps/>
          <w:kern w:val="28"/>
          <w:sz w:val="28"/>
          <w:szCs w:val="28"/>
        </w:rPr>
      </w:pPr>
      <w:r w:rsidRPr="0001602A">
        <w:rPr>
          <w:rFonts w:eastAsia="Times New Roman" w:cs="Arial"/>
          <w:b/>
          <w:bCs/>
          <w:caps/>
          <w:kern w:val="28"/>
          <w:sz w:val="28"/>
          <w:szCs w:val="28"/>
        </w:rPr>
        <w:t xml:space="preserve">GEORGIA PUBLIC SERVICE </w:t>
      </w:r>
      <w:r w:rsidR="00E25C7B">
        <w:rPr>
          <w:rFonts w:eastAsia="Times New Roman" w:cs="Arial"/>
          <w:b/>
          <w:bCs/>
          <w:caps/>
          <w:kern w:val="28"/>
          <w:sz w:val="28"/>
          <w:szCs w:val="28"/>
        </w:rPr>
        <w:t>COMMISSION</w:t>
      </w:r>
    </w:p>
    <w:p w14:paraId="52D439D4" w14:textId="77777777" w:rsidR="0001602A" w:rsidRPr="0001602A" w:rsidRDefault="0001602A" w:rsidP="0001602A">
      <w:pPr>
        <w:keepNext/>
        <w:jc w:val="center"/>
        <w:outlineLvl w:val="0"/>
        <w:rPr>
          <w:rFonts w:eastAsia="Times New Roman" w:cs="Arial"/>
          <w:b/>
          <w:bCs/>
          <w:caps/>
          <w:kern w:val="28"/>
          <w:sz w:val="28"/>
          <w:szCs w:val="28"/>
        </w:rPr>
      </w:pPr>
    </w:p>
    <w:p w14:paraId="32BB5F78" w14:textId="77777777" w:rsidR="0001602A" w:rsidRPr="0001602A" w:rsidRDefault="0001602A" w:rsidP="0001602A">
      <w:pPr>
        <w:keepNext/>
        <w:jc w:val="center"/>
        <w:outlineLvl w:val="0"/>
        <w:rPr>
          <w:rFonts w:eastAsia="Times New Roman" w:cs="Arial"/>
          <w:b/>
          <w:bCs/>
          <w:caps/>
          <w:kern w:val="28"/>
          <w:sz w:val="28"/>
          <w:szCs w:val="28"/>
        </w:rPr>
      </w:pPr>
    </w:p>
    <w:p w14:paraId="594A562F" w14:textId="77777777" w:rsidR="0001602A" w:rsidRPr="0001602A" w:rsidRDefault="00CF3F59" w:rsidP="0001602A">
      <w:pPr>
        <w:keepNext/>
        <w:jc w:val="center"/>
        <w:outlineLvl w:val="0"/>
        <w:rPr>
          <w:rFonts w:eastAsia="Times New Roman" w:cs="Arial"/>
          <w:b/>
          <w:bCs/>
          <w:caps/>
          <w:kern w:val="28"/>
          <w:sz w:val="28"/>
          <w:szCs w:val="28"/>
        </w:rPr>
      </w:pPr>
      <w:r w:rsidRPr="0001602A">
        <w:rPr>
          <w:rFonts w:eastAsia="Times New Roman" w:cs="Arial"/>
          <w:b/>
          <w:bCs/>
          <w:caps/>
          <w:kern w:val="28"/>
          <w:sz w:val="28"/>
          <w:szCs w:val="28"/>
        </w:rPr>
        <w:t xml:space="preserve">PRE-FILED DIRECT TESTIMONY OF </w:t>
      </w:r>
    </w:p>
    <w:p w14:paraId="13D92FE1" w14:textId="77777777" w:rsidR="0001602A" w:rsidRPr="0001602A" w:rsidRDefault="00CF3F59" w:rsidP="0001602A">
      <w:pPr>
        <w:keepNext/>
        <w:jc w:val="center"/>
        <w:outlineLvl w:val="0"/>
        <w:rPr>
          <w:rFonts w:eastAsia="Times New Roman" w:cs="Arial"/>
          <w:b/>
          <w:bCs/>
          <w:caps/>
          <w:kern w:val="28"/>
          <w:sz w:val="28"/>
          <w:szCs w:val="28"/>
        </w:rPr>
      </w:pPr>
      <w:r>
        <w:rPr>
          <w:rFonts w:eastAsia="Times New Roman" w:cs="Arial"/>
          <w:b/>
          <w:bCs/>
          <w:caps/>
          <w:kern w:val="28"/>
          <w:sz w:val="28"/>
          <w:szCs w:val="28"/>
        </w:rPr>
        <w:t>GREGORY BECKER</w:t>
      </w:r>
      <w:r w:rsidR="00094D1F">
        <w:rPr>
          <w:rFonts w:eastAsia="Times New Roman" w:cs="Arial"/>
          <w:b/>
          <w:bCs/>
          <w:caps/>
          <w:kern w:val="28"/>
          <w:sz w:val="28"/>
          <w:szCs w:val="28"/>
        </w:rPr>
        <w:t xml:space="preserve"> </w:t>
      </w:r>
      <w:r w:rsidRPr="0001602A">
        <w:rPr>
          <w:rFonts w:eastAsia="Times New Roman" w:cs="Arial"/>
          <w:b/>
          <w:bCs/>
          <w:caps/>
          <w:kern w:val="28"/>
          <w:sz w:val="28"/>
          <w:szCs w:val="28"/>
        </w:rPr>
        <w:t>ON BEHALF OF</w:t>
      </w:r>
    </w:p>
    <w:p w14:paraId="0E0E864F" w14:textId="77777777" w:rsidR="0001602A" w:rsidRPr="0001602A" w:rsidRDefault="00CF3F59" w:rsidP="0001602A">
      <w:pPr>
        <w:keepNext/>
        <w:jc w:val="center"/>
        <w:outlineLvl w:val="0"/>
        <w:rPr>
          <w:rFonts w:eastAsia="Times New Roman" w:cs="Arial"/>
          <w:b/>
          <w:bCs/>
          <w:caps/>
          <w:kern w:val="28"/>
          <w:sz w:val="28"/>
          <w:szCs w:val="28"/>
        </w:rPr>
      </w:pPr>
      <w:r w:rsidRPr="0001602A">
        <w:rPr>
          <w:rFonts w:eastAsia="Times New Roman" w:cs="Arial"/>
          <w:b/>
          <w:bCs/>
          <w:caps/>
          <w:kern w:val="28"/>
          <w:sz w:val="28"/>
          <w:szCs w:val="28"/>
        </w:rPr>
        <w:t xml:space="preserve">ATLANTA GAS LIGHT </w:t>
      </w:r>
      <w:r w:rsidR="00090186">
        <w:rPr>
          <w:rFonts w:eastAsia="Times New Roman" w:cs="Arial"/>
          <w:b/>
          <w:bCs/>
          <w:caps/>
          <w:kern w:val="28"/>
          <w:sz w:val="28"/>
          <w:szCs w:val="28"/>
        </w:rPr>
        <w:t>COMPANY</w:t>
      </w:r>
    </w:p>
    <w:p w14:paraId="5E4347AF" w14:textId="77777777" w:rsidR="0001602A" w:rsidRPr="0001602A" w:rsidRDefault="0001602A" w:rsidP="0001602A">
      <w:pPr>
        <w:jc w:val="center"/>
        <w:rPr>
          <w:rFonts w:eastAsia="Times New Roman" w:cs="Times New Roman"/>
          <w:b/>
          <w:sz w:val="28"/>
          <w:szCs w:val="28"/>
        </w:rPr>
      </w:pPr>
    </w:p>
    <w:p w14:paraId="5621ED3F" w14:textId="77777777" w:rsidR="0001602A" w:rsidRDefault="00CF3F59" w:rsidP="0001602A">
      <w:pPr>
        <w:keepNext/>
        <w:jc w:val="center"/>
        <w:outlineLvl w:val="0"/>
        <w:rPr>
          <w:rFonts w:eastAsia="Times New Roman" w:cs="Arial"/>
          <w:b/>
          <w:bCs/>
          <w:caps/>
          <w:kern w:val="28"/>
          <w:sz w:val="28"/>
          <w:szCs w:val="28"/>
        </w:rPr>
      </w:pPr>
      <w:r w:rsidRPr="0001602A">
        <w:rPr>
          <w:rFonts w:eastAsia="Times New Roman" w:cs="Arial"/>
          <w:b/>
          <w:bCs/>
          <w:caps/>
          <w:kern w:val="28"/>
          <w:sz w:val="28"/>
          <w:szCs w:val="28"/>
        </w:rPr>
        <w:t>DOCKET NO</w:t>
      </w:r>
      <w:r w:rsidRPr="00804873">
        <w:rPr>
          <w:rFonts w:eastAsia="Times New Roman" w:cs="Arial"/>
          <w:b/>
          <w:bCs/>
          <w:caps/>
          <w:kern w:val="28"/>
          <w:sz w:val="28"/>
          <w:szCs w:val="28"/>
        </w:rPr>
        <w:t xml:space="preserve">. </w:t>
      </w:r>
      <w:r w:rsidR="00DD59C8">
        <w:rPr>
          <w:rFonts w:eastAsia="Times New Roman" w:cs="Arial"/>
          <w:b/>
          <w:bCs/>
          <w:caps/>
          <w:kern w:val="28"/>
          <w:sz w:val="28"/>
          <w:szCs w:val="28"/>
        </w:rPr>
        <w:t>56177</w:t>
      </w:r>
    </w:p>
    <w:p w14:paraId="6E978092" w14:textId="77777777" w:rsidR="00805837" w:rsidRPr="0001602A" w:rsidRDefault="00805837" w:rsidP="0001602A">
      <w:pPr>
        <w:keepNext/>
        <w:jc w:val="center"/>
        <w:outlineLvl w:val="0"/>
        <w:rPr>
          <w:rFonts w:eastAsia="Times New Roman" w:cs="Arial"/>
          <w:b/>
          <w:bCs/>
          <w:caps/>
          <w:kern w:val="28"/>
          <w:sz w:val="28"/>
          <w:szCs w:val="28"/>
        </w:rPr>
      </w:pPr>
    </w:p>
    <w:bookmarkEnd w:id="0"/>
    <w:bookmarkEnd w:id="1"/>
    <w:p w14:paraId="452C5674" w14:textId="77777777" w:rsidR="00B51F07" w:rsidRPr="00965998" w:rsidRDefault="00CF3F59" w:rsidP="50445A34">
      <w:pPr>
        <w:pStyle w:val="BlockText"/>
        <w:spacing w:after="0" w:line="480" w:lineRule="auto"/>
        <w:jc w:val="both"/>
        <w:rPr>
          <w:b/>
          <w:bCs/>
          <w:sz w:val="28"/>
          <w:szCs w:val="28"/>
        </w:rPr>
      </w:pPr>
      <w:r w:rsidRPr="50445A34">
        <w:rPr>
          <w:b/>
          <w:bCs/>
          <w:sz w:val="28"/>
          <w:szCs w:val="28"/>
        </w:rPr>
        <w:t>Q.</w:t>
      </w:r>
      <w:r>
        <w:tab/>
      </w:r>
      <w:r w:rsidRPr="50445A34">
        <w:rPr>
          <w:b/>
          <w:bCs/>
          <w:sz w:val="28"/>
          <w:szCs w:val="28"/>
        </w:rPr>
        <w:t>P</w:t>
      </w:r>
      <w:r w:rsidR="00713077" w:rsidRPr="50445A34">
        <w:rPr>
          <w:b/>
          <w:bCs/>
          <w:sz w:val="28"/>
          <w:szCs w:val="28"/>
        </w:rPr>
        <w:t>lease state your name, title and whom you represent</w:t>
      </w:r>
      <w:r w:rsidR="00C30C17" w:rsidRPr="50445A34">
        <w:rPr>
          <w:b/>
          <w:bCs/>
          <w:sz w:val="28"/>
          <w:szCs w:val="28"/>
        </w:rPr>
        <w:t>.</w:t>
      </w:r>
    </w:p>
    <w:p w14:paraId="50FD6BE4" w14:textId="29459801" w:rsidR="00BC2FB1" w:rsidRPr="00965998" w:rsidRDefault="00CF3F59" w:rsidP="50445A34">
      <w:pPr>
        <w:pStyle w:val="BlockText"/>
        <w:spacing w:after="0" w:line="480" w:lineRule="auto"/>
        <w:ind w:left="720" w:hanging="720"/>
        <w:jc w:val="both"/>
        <w:rPr>
          <w:sz w:val="28"/>
          <w:szCs w:val="28"/>
        </w:rPr>
      </w:pPr>
      <w:proofErr w:type="gramStart"/>
      <w:r w:rsidRPr="1C7FF81A">
        <w:rPr>
          <w:sz w:val="28"/>
          <w:szCs w:val="28"/>
        </w:rPr>
        <w:t>A.</w:t>
      </w:r>
      <w:r>
        <w:tab/>
      </w:r>
      <w:r w:rsidRPr="1C7FF81A">
        <w:rPr>
          <w:sz w:val="28"/>
          <w:szCs w:val="28"/>
        </w:rPr>
        <w:t>My</w:t>
      </w:r>
      <w:proofErr w:type="gramEnd"/>
      <w:r w:rsidRPr="1C7FF81A">
        <w:rPr>
          <w:sz w:val="28"/>
          <w:szCs w:val="28"/>
        </w:rPr>
        <w:t xml:space="preserve"> name is Gregory Bec</w:t>
      </w:r>
      <w:r w:rsidR="00CF53D8" w:rsidRPr="1C7FF81A">
        <w:rPr>
          <w:sz w:val="28"/>
          <w:szCs w:val="28"/>
        </w:rPr>
        <w:t xml:space="preserve">ker. I am Director, Capacity Planning for </w:t>
      </w:r>
      <w:r w:rsidR="00340E85" w:rsidRPr="1C7FF81A">
        <w:rPr>
          <w:sz w:val="28"/>
          <w:szCs w:val="28"/>
        </w:rPr>
        <w:t xml:space="preserve">Southern </w:t>
      </w:r>
      <w:r w:rsidR="00090186" w:rsidRPr="1C7FF81A">
        <w:rPr>
          <w:sz w:val="28"/>
          <w:szCs w:val="28"/>
        </w:rPr>
        <w:t>Company</w:t>
      </w:r>
      <w:r w:rsidR="00340E85" w:rsidRPr="1C7FF81A">
        <w:rPr>
          <w:sz w:val="28"/>
          <w:szCs w:val="28"/>
        </w:rPr>
        <w:t xml:space="preserve"> Gas.</w:t>
      </w:r>
      <w:r w:rsidR="00712379" w:rsidRPr="1C7FF81A">
        <w:rPr>
          <w:sz w:val="28"/>
          <w:szCs w:val="28"/>
        </w:rPr>
        <w:t xml:space="preserve"> </w:t>
      </w:r>
      <w:r w:rsidR="00CF53D8" w:rsidRPr="1C7FF81A">
        <w:rPr>
          <w:sz w:val="28"/>
          <w:szCs w:val="28"/>
        </w:rPr>
        <w:t xml:space="preserve">I am testifying on behalf of Atlanta Gas Light </w:t>
      </w:r>
      <w:r w:rsidR="00090186" w:rsidRPr="1C7FF81A">
        <w:rPr>
          <w:sz w:val="28"/>
          <w:szCs w:val="28"/>
        </w:rPr>
        <w:t>Company</w:t>
      </w:r>
      <w:r w:rsidR="00CF53D8" w:rsidRPr="1C7FF81A">
        <w:rPr>
          <w:sz w:val="28"/>
          <w:szCs w:val="28"/>
        </w:rPr>
        <w:t xml:space="preserve"> (“AGL” or the “</w:t>
      </w:r>
      <w:r w:rsidR="00090186" w:rsidRPr="1C7FF81A">
        <w:rPr>
          <w:sz w:val="28"/>
          <w:szCs w:val="28"/>
        </w:rPr>
        <w:t>Company</w:t>
      </w:r>
      <w:r w:rsidR="00CF53D8" w:rsidRPr="1C7FF81A">
        <w:rPr>
          <w:sz w:val="28"/>
          <w:szCs w:val="28"/>
        </w:rPr>
        <w:t>”)</w:t>
      </w:r>
      <w:r w:rsidR="00E23199" w:rsidRPr="1C7FF81A">
        <w:rPr>
          <w:sz w:val="28"/>
          <w:szCs w:val="28"/>
        </w:rPr>
        <w:t xml:space="preserve"> in support of the Capacity Supply Plan (</w:t>
      </w:r>
      <w:r w:rsidR="00E8542C">
        <w:rPr>
          <w:sz w:val="28"/>
          <w:szCs w:val="28"/>
        </w:rPr>
        <w:t xml:space="preserve">the “Plan” or </w:t>
      </w:r>
      <w:r w:rsidR="00E23199" w:rsidRPr="1C7FF81A">
        <w:rPr>
          <w:sz w:val="28"/>
          <w:szCs w:val="28"/>
        </w:rPr>
        <w:t>“CSP”)</w:t>
      </w:r>
      <w:r w:rsidR="001B530F">
        <w:rPr>
          <w:sz w:val="28"/>
          <w:szCs w:val="28"/>
        </w:rPr>
        <w:t xml:space="preserve"> for 2025-2028</w:t>
      </w:r>
      <w:r w:rsidR="13DD0215" w:rsidRPr="1C7FF81A">
        <w:rPr>
          <w:sz w:val="28"/>
          <w:szCs w:val="28"/>
        </w:rPr>
        <w:t>.</w:t>
      </w:r>
    </w:p>
    <w:p w14:paraId="2520FC2C" w14:textId="77777777" w:rsidR="00CF53D8" w:rsidRPr="00965998" w:rsidRDefault="00CF3F59" w:rsidP="50445A34">
      <w:pPr>
        <w:pStyle w:val="BlockText"/>
        <w:spacing w:after="0" w:line="480" w:lineRule="auto"/>
        <w:jc w:val="both"/>
        <w:rPr>
          <w:b/>
          <w:bCs/>
          <w:sz w:val="28"/>
          <w:szCs w:val="28"/>
        </w:rPr>
      </w:pPr>
      <w:r w:rsidRPr="50445A34">
        <w:rPr>
          <w:b/>
          <w:bCs/>
          <w:sz w:val="28"/>
          <w:szCs w:val="28"/>
        </w:rPr>
        <w:t>Q.</w:t>
      </w:r>
      <w:r>
        <w:tab/>
      </w:r>
      <w:r w:rsidRPr="50445A34">
        <w:rPr>
          <w:b/>
          <w:bCs/>
          <w:sz w:val="28"/>
          <w:szCs w:val="28"/>
        </w:rPr>
        <w:t>P</w:t>
      </w:r>
      <w:r w:rsidR="00713077" w:rsidRPr="50445A34">
        <w:rPr>
          <w:b/>
          <w:bCs/>
          <w:sz w:val="28"/>
          <w:szCs w:val="28"/>
        </w:rPr>
        <w:t>lease state your educational and professional background</w:t>
      </w:r>
      <w:r w:rsidRPr="50445A34">
        <w:rPr>
          <w:b/>
          <w:bCs/>
          <w:sz w:val="28"/>
          <w:szCs w:val="28"/>
        </w:rPr>
        <w:t>.</w:t>
      </w:r>
    </w:p>
    <w:p w14:paraId="7D76DE80" w14:textId="34F64518" w:rsidR="00CF53D8" w:rsidRDefault="00CF3F59" w:rsidP="50445A34">
      <w:pPr>
        <w:pStyle w:val="BlockText"/>
        <w:spacing w:after="0" w:line="480" w:lineRule="auto"/>
        <w:ind w:left="720" w:hanging="720"/>
        <w:jc w:val="both"/>
        <w:rPr>
          <w:sz w:val="28"/>
          <w:szCs w:val="28"/>
        </w:rPr>
      </w:pPr>
      <w:r w:rsidRPr="73D1DB04">
        <w:rPr>
          <w:sz w:val="28"/>
          <w:szCs w:val="28"/>
        </w:rPr>
        <w:t>A.</w:t>
      </w:r>
      <w:r>
        <w:tab/>
      </w:r>
      <w:r w:rsidR="007F540E" w:rsidRPr="73D1DB04">
        <w:rPr>
          <w:sz w:val="28"/>
          <w:szCs w:val="28"/>
        </w:rPr>
        <w:t>I</w:t>
      </w:r>
      <w:r w:rsidR="595031D5" w:rsidRPr="73D1DB04">
        <w:rPr>
          <w:sz w:val="28"/>
          <w:szCs w:val="28"/>
        </w:rPr>
        <w:t xml:space="preserve"> have i</w:t>
      </w:r>
      <w:r w:rsidRPr="73D1DB04">
        <w:rPr>
          <w:sz w:val="28"/>
          <w:szCs w:val="28"/>
        </w:rPr>
        <w:t>ncluded with this testimony Attachment A</w:t>
      </w:r>
      <w:r w:rsidR="004970A1" w:rsidRPr="73D1DB04">
        <w:rPr>
          <w:sz w:val="28"/>
          <w:szCs w:val="28"/>
        </w:rPr>
        <w:t>,</w:t>
      </w:r>
      <w:r w:rsidRPr="73D1DB04">
        <w:rPr>
          <w:sz w:val="28"/>
          <w:szCs w:val="28"/>
        </w:rPr>
        <w:t xml:space="preserve"> which contains a summary of </w:t>
      </w:r>
      <w:r w:rsidR="00E33B37" w:rsidRPr="73D1DB04">
        <w:rPr>
          <w:sz w:val="28"/>
          <w:szCs w:val="28"/>
        </w:rPr>
        <w:t>my</w:t>
      </w:r>
      <w:r w:rsidR="0068127D" w:rsidRPr="73D1DB04">
        <w:rPr>
          <w:sz w:val="28"/>
          <w:szCs w:val="28"/>
        </w:rPr>
        <w:t xml:space="preserve"> </w:t>
      </w:r>
      <w:r w:rsidRPr="73D1DB04">
        <w:rPr>
          <w:sz w:val="28"/>
          <w:szCs w:val="28"/>
        </w:rPr>
        <w:t>educational background and professional experience.</w:t>
      </w:r>
    </w:p>
    <w:p w14:paraId="5442CF62" w14:textId="77777777" w:rsidR="00CF53D8" w:rsidRPr="00965998" w:rsidRDefault="00CF3F59" w:rsidP="50445A34">
      <w:pPr>
        <w:pStyle w:val="BlockText"/>
        <w:spacing w:after="0" w:line="480" w:lineRule="auto"/>
        <w:ind w:left="720" w:hanging="720"/>
        <w:jc w:val="both"/>
        <w:rPr>
          <w:b/>
          <w:bCs/>
          <w:sz w:val="28"/>
          <w:szCs w:val="28"/>
        </w:rPr>
      </w:pPr>
      <w:r w:rsidRPr="50445A34">
        <w:rPr>
          <w:b/>
          <w:bCs/>
          <w:sz w:val="28"/>
          <w:szCs w:val="28"/>
        </w:rPr>
        <w:t>Q.</w:t>
      </w:r>
      <w:r>
        <w:tab/>
      </w:r>
      <w:r w:rsidR="0068127D" w:rsidRPr="50445A34">
        <w:rPr>
          <w:b/>
          <w:bCs/>
          <w:sz w:val="28"/>
          <w:szCs w:val="28"/>
        </w:rPr>
        <w:t>Mr. Becker, h</w:t>
      </w:r>
      <w:r w:rsidR="00713077" w:rsidRPr="50445A34">
        <w:rPr>
          <w:b/>
          <w:bCs/>
          <w:sz w:val="28"/>
          <w:szCs w:val="28"/>
        </w:rPr>
        <w:t>ave you testified before the</w:t>
      </w:r>
      <w:r w:rsidRPr="50445A34">
        <w:rPr>
          <w:b/>
          <w:bCs/>
          <w:sz w:val="28"/>
          <w:szCs w:val="28"/>
        </w:rPr>
        <w:t xml:space="preserve"> G</w:t>
      </w:r>
      <w:r w:rsidR="00713077" w:rsidRPr="50445A34">
        <w:rPr>
          <w:b/>
          <w:bCs/>
          <w:sz w:val="28"/>
          <w:szCs w:val="28"/>
        </w:rPr>
        <w:t>eorgia</w:t>
      </w:r>
      <w:r w:rsidRPr="50445A34">
        <w:rPr>
          <w:b/>
          <w:bCs/>
          <w:sz w:val="28"/>
          <w:szCs w:val="28"/>
        </w:rPr>
        <w:t xml:space="preserve"> P</w:t>
      </w:r>
      <w:r w:rsidR="00713077" w:rsidRPr="50445A34">
        <w:rPr>
          <w:b/>
          <w:bCs/>
          <w:sz w:val="28"/>
          <w:szCs w:val="28"/>
        </w:rPr>
        <w:t>ublic</w:t>
      </w:r>
      <w:r w:rsidRPr="50445A34">
        <w:rPr>
          <w:b/>
          <w:bCs/>
          <w:sz w:val="28"/>
          <w:szCs w:val="28"/>
        </w:rPr>
        <w:t xml:space="preserve"> S</w:t>
      </w:r>
      <w:r w:rsidR="00713077" w:rsidRPr="50445A34">
        <w:rPr>
          <w:b/>
          <w:bCs/>
          <w:sz w:val="28"/>
          <w:szCs w:val="28"/>
        </w:rPr>
        <w:t>ervice</w:t>
      </w:r>
      <w:r w:rsidRPr="50445A34">
        <w:rPr>
          <w:b/>
          <w:bCs/>
          <w:sz w:val="28"/>
          <w:szCs w:val="28"/>
        </w:rPr>
        <w:t xml:space="preserve"> </w:t>
      </w:r>
      <w:r w:rsidR="00E25C7B" w:rsidRPr="50445A34">
        <w:rPr>
          <w:b/>
          <w:bCs/>
          <w:sz w:val="28"/>
          <w:szCs w:val="28"/>
        </w:rPr>
        <w:t>Commission</w:t>
      </w:r>
      <w:r w:rsidRPr="50445A34">
        <w:rPr>
          <w:b/>
          <w:bCs/>
          <w:sz w:val="28"/>
          <w:szCs w:val="28"/>
        </w:rPr>
        <w:t xml:space="preserve"> (“</w:t>
      </w:r>
      <w:r w:rsidR="00E25C7B" w:rsidRPr="50445A34">
        <w:rPr>
          <w:b/>
          <w:bCs/>
          <w:sz w:val="28"/>
          <w:szCs w:val="28"/>
        </w:rPr>
        <w:t>Commission</w:t>
      </w:r>
      <w:r w:rsidRPr="50445A34">
        <w:rPr>
          <w:b/>
          <w:bCs/>
          <w:sz w:val="28"/>
          <w:szCs w:val="28"/>
        </w:rPr>
        <w:t xml:space="preserve">”) </w:t>
      </w:r>
      <w:r w:rsidR="00713077" w:rsidRPr="50445A34">
        <w:rPr>
          <w:b/>
          <w:bCs/>
          <w:sz w:val="28"/>
          <w:szCs w:val="28"/>
        </w:rPr>
        <w:t>in prior dockets</w:t>
      </w:r>
      <w:r w:rsidRPr="50445A34">
        <w:rPr>
          <w:b/>
          <w:bCs/>
          <w:sz w:val="28"/>
          <w:szCs w:val="28"/>
        </w:rPr>
        <w:t>?</w:t>
      </w:r>
    </w:p>
    <w:p w14:paraId="221AB83F" w14:textId="4EB01065" w:rsidR="00BC2FB1" w:rsidRPr="00094D1F" w:rsidRDefault="00CF3F59" w:rsidP="1C7FF81A">
      <w:pPr>
        <w:pStyle w:val="BlockText"/>
        <w:spacing w:after="0" w:line="480" w:lineRule="auto"/>
        <w:ind w:left="720" w:hanging="720"/>
        <w:jc w:val="both"/>
        <w:rPr>
          <w:sz w:val="28"/>
          <w:szCs w:val="28"/>
        </w:rPr>
      </w:pPr>
      <w:r w:rsidRPr="1C7FF81A">
        <w:rPr>
          <w:sz w:val="28"/>
          <w:szCs w:val="28"/>
        </w:rPr>
        <w:t>A.</w:t>
      </w:r>
      <w:r>
        <w:tab/>
      </w:r>
      <w:r w:rsidRPr="1C7FF81A">
        <w:rPr>
          <w:sz w:val="28"/>
          <w:szCs w:val="28"/>
        </w:rPr>
        <w:t xml:space="preserve">Yes. I have testified in support of the </w:t>
      </w:r>
      <w:r w:rsidR="00090186" w:rsidRPr="1C7FF81A">
        <w:rPr>
          <w:sz w:val="28"/>
          <w:szCs w:val="28"/>
        </w:rPr>
        <w:t>Company</w:t>
      </w:r>
      <w:r w:rsidRPr="1C7FF81A">
        <w:rPr>
          <w:sz w:val="28"/>
          <w:szCs w:val="28"/>
        </w:rPr>
        <w:t xml:space="preserve">’s last </w:t>
      </w:r>
      <w:r w:rsidR="00BC3285" w:rsidRPr="1C7FF81A">
        <w:rPr>
          <w:sz w:val="28"/>
          <w:szCs w:val="28"/>
        </w:rPr>
        <w:t>five</w:t>
      </w:r>
      <w:r w:rsidRPr="1C7FF81A">
        <w:rPr>
          <w:sz w:val="28"/>
          <w:szCs w:val="28"/>
        </w:rPr>
        <w:t xml:space="preserve"> </w:t>
      </w:r>
      <w:r w:rsidR="00E23199" w:rsidRPr="1C7FF81A">
        <w:rPr>
          <w:sz w:val="28"/>
          <w:szCs w:val="28"/>
        </w:rPr>
        <w:t>CSPs</w:t>
      </w:r>
      <w:r w:rsidRPr="1C7FF81A">
        <w:rPr>
          <w:sz w:val="28"/>
          <w:szCs w:val="28"/>
        </w:rPr>
        <w:t xml:space="preserve">: Docket No. 31491, </w:t>
      </w:r>
      <w:r w:rsidRPr="1C7FF81A">
        <w:rPr>
          <w:sz w:val="28"/>
          <w:szCs w:val="28"/>
          <w:u w:val="single"/>
        </w:rPr>
        <w:t xml:space="preserve">Atlanta Gas Light </w:t>
      </w:r>
      <w:r w:rsidR="00090186" w:rsidRPr="1C7FF81A">
        <w:rPr>
          <w:sz w:val="28"/>
          <w:szCs w:val="28"/>
          <w:u w:val="single"/>
        </w:rPr>
        <w:t>Company</w:t>
      </w:r>
      <w:r w:rsidRPr="1C7FF81A">
        <w:rPr>
          <w:sz w:val="28"/>
          <w:szCs w:val="28"/>
          <w:u w:val="single"/>
        </w:rPr>
        <w:t>’s 2010-2013 Capacity Supply Plan</w:t>
      </w:r>
      <w:r w:rsidRPr="1C7FF81A">
        <w:rPr>
          <w:sz w:val="28"/>
          <w:szCs w:val="28"/>
        </w:rPr>
        <w:t xml:space="preserve">; Docket No. 36792, </w:t>
      </w:r>
      <w:r w:rsidRPr="1C7FF81A">
        <w:rPr>
          <w:sz w:val="28"/>
          <w:szCs w:val="28"/>
          <w:u w:val="single"/>
        </w:rPr>
        <w:t xml:space="preserve">Atlanta Gas Light </w:t>
      </w:r>
      <w:r w:rsidR="00090186" w:rsidRPr="1C7FF81A">
        <w:rPr>
          <w:sz w:val="28"/>
          <w:szCs w:val="28"/>
          <w:u w:val="single"/>
        </w:rPr>
        <w:t>Company</w:t>
      </w:r>
      <w:r w:rsidRPr="1C7FF81A">
        <w:rPr>
          <w:sz w:val="28"/>
          <w:szCs w:val="28"/>
          <w:u w:val="single"/>
        </w:rPr>
        <w:t>’s 2013-2016 Capacity Supply Plan</w:t>
      </w:r>
      <w:r w:rsidR="00C522BC" w:rsidRPr="1C7FF81A">
        <w:rPr>
          <w:sz w:val="28"/>
          <w:szCs w:val="28"/>
        </w:rPr>
        <w:t xml:space="preserve">; </w:t>
      </w:r>
      <w:r w:rsidRPr="1C7FF81A">
        <w:rPr>
          <w:sz w:val="28"/>
          <w:szCs w:val="28"/>
        </w:rPr>
        <w:t xml:space="preserve">Docket No. 40287, </w:t>
      </w:r>
      <w:r w:rsidRPr="1C7FF81A">
        <w:rPr>
          <w:sz w:val="28"/>
          <w:szCs w:val="28"/>
          <w:u w:val="single"/>
        </w:rPr>
        <w:t xml:space="preserve">Atlanta Gas Light </w:t>
      </w:r>
      <w:r w:rsidR="00090186" w:rsidRPr="1C7FF81A">
        <w:rPr>
          <w:sz w:val="28"/>
          <w:szCs w:val="28"/>
          <w:u w:val="single"/>
        </w:rPr>
        <w:t>Company</w:t>
      </w:r>
      <w:r w:rsidRPr="1C7FF81A">
        <w:rPr>
          <w:sz w:val="28"/>
          <w:szCs w:val="28"/>
          <w:u w:val="single"/>
        </w:rPr>
        <w:t>’s 2016-2019 Capacity Supply Plan</w:t>
      </w:r>
      <w:r w:rsidR="00C522BC" w:rsidRPr="1C7FF81A">
        <w:rPr>
          <w:sz w:val="28"/>
          <w:szCs w:val="28"/>
        </w:rPr>
        <w:t xml:space="preserve">; Docket No. 42317, </w:t>
      </w:r>
      <w:r w:rsidR="00C522BC" w:rsidRPr="1C7FF81A">
        <w:rPr>
          <w:sz w:val="28"/>
          <w:szCs w:val="28"/>
          <w:u w:val="single"/>
        </w:rPr>
        <w:t xml:space="preserve">Atlanta Gas Light Company’s 2019-2022 </w:t>
      </w:r>
      <w:r w:rsidRPr="1C7FF81A">
        <w:rPr>
          <w:sz w:val="28"/>
          <w:szCs w:val="28"/>
          <w:u w:val="single"/>
        </w:rPr>
        <w:lastRenderedPageBreak/>
        <w:t>Capacity Supply Plan</w:t>
      </w:r>
      <w:r w:rsidR="00500F2F" w:rsidRPr="1C7FF81A">
        <w:rPr>
          <w:sz w:val="28"/>
          <w:szCs w:val="28"/>
        </w:rPr>
        <w:t>; and Docket No. 44319,</w:t>
      </w:r>
      <w:r w:rsidR="00500F2F" w:rsidRPr="1C7FF81A">
        <w:rPr>
          <w:sz w:val="28"/>
          <w:szCs w:val="28"/>
          <w:u w:val="single"/>
        </w:rPr>
        <w:t xml:space="preserve"> Atlanta Gas Light Company’s 2022-2025 </w:t>
      </w:r>
      <w:r w:rsidRPr="1C7FF81A">
        <w:rPr>
          <w:sz w:val="28"/>
          <w:szCs w:val="28"/>
          <w:u w:val="single"/>
        </w:rPr>
        <w:t>Capacity Supply Plan</w:t>
      </w:r>
      <w:r w:rsidR="00C522BC" w:rsidRPr="1C7FF81A">
        <w:rPr>
          <w:sz w:val="28"/>
          <w:szCs w:val="28"/>
        </w:rPr>
        <w:t>.</w:t>
      </w:r>
      <w:r w:rsidR="00D71E9E" w:rsidRPr="1C7FF81A">
        <w:rPr>
          <w:sz w:val="28"/>
          <w:szCs w:val="28"/>
        </w:rPr>
        <w:t xml:space="preserve">  In addition, I have also testified in Docket No. 43820, </w:t>
      </w:r>
      <w:r w:rsidR="00D71E9E" w:rsidRPr="1C7FF81A">
        <w:rPr>
          <w:sz w:val="28"/>
          <w:szCs w:val="28"/>
          <w:u w:val="single"/>
        </w:rPr>
        <w:t xml:space="preserve">Atlanta Gas Light Company’s </w:t>
      </w:r>
      <w:r w:rsidR="00A0471B" w:rsidRPr="1C7FF81A">
        <w:rPr>
          <w:sz w:val="28"/>
          <w:szCs w:val="28"/>
          <w:u w:val="single"/>
        </w:rPr>
        <w:t xml:space="preserve">2022-2031 </w:t>
      </w:r>
      <w:r w:rsidR="00D71E9E" w:rsidRPr="1C7FF81A">
        <w:rPr>
          <w:sz w:val="28"/>
          <w:szCs w:val="28"/>
          <w:u w:val="single"/>
        </w:rPr>
        <w:t>Integrated Capacity and Delivery Plan</w:t>
      </w:r>
      <w:r w:rsidR="006C2379" w:rsidRPr="1C7FF81A">
        <w:rPr>
          <w:sz w:val="28"/>
          <w:szCs w:val="28"/>
        </w:rPr>
        <w:t xml:space="preserve">; and Docket No. 43820, </w:t>
      </w:r>
      <w:r w:rsidR="006C2379" w:rsidRPr="1C7FF81A">
        <w:rPr>
          <w:sz w:val="28"/>
          <w:szCs w:val="28"/>
          <w:u w:val="single"/>
        </w:rPr>
        <w:t>Atlanta Gas Light Company’s 2024-2033 Integrated Capacity and Delivery Plan</w:t>
      </w:r>
      <w:r w:rsidR="00003BC9" w:rsidRPr="1C7FF81A">
        <w:rPr>
          <w:sz w:val="28"/>
          <w:szCs w:val="28"/>
        </w:rPr>
        <w:t>.</w:t>
      </w:r>
    </w:p>
    <w:p w14:paraId="761B13F6" w14:textId="4BA1FF7A" w:rsidR="00DD59C8" w:rsidRDefault="00CF3F59" w:rsidP="50445A34">
      <w:pPr>
        <w:pStyle w:val="BlockText"/>
        <w:spacing w:after="0" w:line="480" w:lineRule="auto"/>
        <w:jc w:val="both"/>
        <w:rPr>
          <w:b/>
          <w:bCs/>
          <w:sz w:val="28"/>
          <w:szCs w:val="28"/>
        </w:rPr>
      </w:pPr>
      <w:r w:rsidRPr="50445A34">
        <w:rPr>
          <w:b/>
          <w:bCs/>
          <w:sz w:val="28"/>
          <w:szCs w:val="28"/>
        </w:rPr>
        <w:t>Q.</w:t>
      </w:r>
      <w:r>
        <w:tab/>
      </w:r>
      <w:r w:rsidR="00500F2F" w:rsidRPr="50445A34">
        <w:rPr>
          <w:b/>
          <w:bCs/>
          <w:sz w:val="28"/>
          <w:szCs w:val="28"/>
        </w:rPr>
        <w:t>Do you sponsor any schedules included with the filing?</w:t>
      </w:r>
    </w:p>
    <w:p w14:paraId="18140D13" w14:textId="00A34F4D" w:rsidR="00500F2F" w:rsidRDefault="00500F2F" w:rsidP="46F14DCD">
      <w:pPr>
        <w:pStyle w:val="BlockText"/>
        <w:spacing w:after="0" w:line="480" w:lineRule="auto"/>
        <w:ind w:left="720" w:hanging="720"/>
        <w:jc w:val="both"/>
        <w:rPr>
          <w:sz w:val="28"/>
          <w:szCs w:val="28"/>
        </w:rPr>
      </w:pPr>
      <w:r w:rsidRPr="46F14DCD">
        <w:rPr>
          <w:sz w:val="28"/>
          <w:szCs w:val="28"/>
        </w:rPr>
        <w:t>A.</w:t>
      </w:r>
      <w:r>
        <w:tab/>
      </w:r>
      <w:r w:rsidRPr="46F14DCD">
        <w:rPr>
          <w:sz w:val="28"/>
          <w:szCs w:val="28"/>
        </w:rPr>
        <w:t>Yes, I sponsor the Commission-required Minimum Filing Requirements (“MFRs”) schedules, included in AGL Exhibit No. ____ (GB-2) (Trade Secret).</w:t>
      </w:r>
    </w:p>
    <w:p w14:paraId="41947FC4" w14:textId="7A6697EF" w:rsidR="00500F2F" w:rsidRDefault="00500F2F" w:rsidP="50445A34">
      <w:pPr>
        <w:pStyle w:val="BlockText"/>
        <w:spacing w:after="0" w:line="480" w:lineRule="auto"/>
        <w:jc w:val="both"/>
        <w:rPr>
          <w:b/>
          <w:bCs/>
          <w:sz w:val="28"/>
          <w:szCs w:val="28"/>
        </w:rPr>
      </w:pPr>
      <w:r w:rsidRPr="46F14DCD">
        <w:rPr>
          <w:b/>
          <w:bCs/>
          <w:sz w:val="28"/>
          <w:szCs w:val="28"/>
        </w:rPr>
        <w:t>Q.</w:t>
      </w:r>
      <w:r>
        <w:tab/>
      </w:r>
      <w:r w:rsidRPr="46F14DCD">
        <w:rPr>
          <w:b/>
          <w:bCs/>
          <w:sz w:val="28"/>
          <w:szCs w:val="28"/>
        </w:rPr>
        <w:t xml:space="preserve">Do you sponsor any other exhibits </w:t>
      </w:r>
      <w:proofErr w:type="gramStart"/>
      <w:r w:rsidRPr="46F14DCD">
        <w:rPr>
          <w:b/>
          <w:bCs/>
          <w:sz w:val="28"/>
          <w:szCs w:val="28"/>
        </w:rPr>
        <w:t>to</w:t>
      </w:r>
      <w:proofErr w:type="gramEnd"/>
      <w:r w:rsidRPr="46F14DCD">
        <w:rPr>
          <w:b/>
          <w:bCs/>
          <w:sz w:val="28"/>
          <w:szCs w:val="28"/>
        </w:rPr>
        <w:t xml:space="preserve"> your testimony?</w:t>
      </w:r>
    </w:p>
    <w:p w14:paraId="6B8F261E" w14:textId="5ABA67E9" w:rsidR="00500F2F" w:rsidRDefault="00500F2F" w:rsidP="4CB673B2">
      <w:pPr>
        <w:pStyle w:val="BlockText"/>
        <w:spacing w:after="0" w:line="480" w:lineRule="auto"/>
        <w:jc w:val="both"/>
        <w:rPr>
          <w:sz w:val="28"/>
          <w:szCs w:val="28"/>
        </w:rPr>
      </w:pPr>
      <w:r w:rsidRPr="4CB673B2">
        <w:rPr>
          <w:sz w:val="28"/>
          <w:szCs w:val="28"/>
        </w:rPr>
        <w:t>A.</w:t>
      </w:r>
      <w:r>
        <w:tab/>
      </w:r>
      <w:r w:rsidRPr="4CB673B2">
        <w:rPr>
          <w:sz w:val="28"/>
          <w:szCs w:val="28"/>
        </w:rPr>
        <w:t xml:space="preserve">Yes, the full list of exhibits </w:t>
      </w:r>
      <w:proofErr w:type="gramStart"/>
      <w:r w:rsidRPr="4CB673B2">
        <w:rPr>
          <w:sz w:val="28"/>
          <w:szCs w:val="28"/>
        </w:rPr>
        <w:t>to</w:t>
      </w:r>
      <w:proofErr w:type="gramEnd"/>
      <w:r w:rsidRPr="4CB673B2">
        <w:rPr>
          <w:sz w:val="28"/>
          <w:szCs w:val="28"/>
        </w:rPr>
        <w:t xml:space="preserve"> my testimony </w:t>
      </w:r>
      <w:r w:rsidR="002C635B" w:rsidRPr="4CB673B2">
        <w:rPr>
          <w:sz w:val="28"/>
          <w:szCs w:val="28"/>
        </w:rPr>
        <w:t xml:space="preserve">is </w:t>
      </w:r>
      <w:r w:rsidRPr="4CB673B2">
        <w:rPr>
          <w:sz w:val="28"/>
          <w:szCs w:val="28"/>
        </w:rPr>
        <w:t xml:space="preserve">as follows: </w:t>
      </w:r>
    </w:p>
    <w:p w14:paraId="6B2C5097" w14:textId="47E18D5B" w:rsidR="00500F2F" w:rsidRDefault="00500F2F" w:rsidP="00762D19">
      <w:pPr>
        <w:pStyle w:val="BlockText"/>
        <w:numPr>
          <w:ilvl w:val="0"/>
          <w:numId w:val="53"/>
        </w:numPr>
        <w:spacing w:after="0" w:line="480" w:lineRule="auto"/>
        <w:jc w:val="both"/>
        <w:rPr>
          <w:sz w:val="28"/>
        </w:rPr>
      </w:pPr>
      <w:r>
        <w:rPr>
          <w:sz w:val="28"/>
        </w:rPr>
        <w:t>AGL Exhibit No. ____ (GB-1) (Trade Secret), Array of Interstate Capacity Assets (the “Array”</w:t>
      </w:r>
      <w:proofErr w:type="gramStart"/>
      <w:r>
        <w:rPr>
          <w:sz w:val="28"/>
        </w:rPr>
        <w:t>);</w:t>
      </w:r>
      <w:proofErr w:type="gramEnd"/>
    </w:p>
    <w:p w14:paraId="63813FC2" w14:textId="3C8264F0" w:rsidR="00500F2F" w:rsidRDefault="00762D19" w:rsidP="00762D19">
      <w:pPr>
        <w:pStyle w:val="BlockText"/>
        <w:numPr>
          <w:ilvl w:val="0"/>
          <w:numId w:val="53"/>
        </w:numPr>
        <w:spacing w:after="0" w:line="480" w:lineRule="auto"/>
        <w:jc w:val="both"/>
        <w:rPr>
          <w:sz w:val="28"/>
        </w:rPr>
      </w:pPr>
      <w:r>
        <w:rPr>
          <w:sz w:val="28"/>
        </w:rPr>
        <w:t xml:space="preserve">AGL Exhibit No. ____ (GB-2) (Trade Secret), the Minimum Filing </w:t>
      </w:r>
      <w:proofErr w:type="gramStart"/>
      <w:r>
        <w:rPr>
          <w:sz w:val="28"/>
        </w:rPr>
        <w:t>Requirements;</w:t>
      </w:r>
      <w:proofErr w:type="gramEnd"/>
      <w:r>
        <w:rPr>
          <w:sz w:val="28"/>
        </w:rPr>
        <w:t xml:space="preserve"> </w:t>
      </w:r>
    </w:p>
    <w:p w14:paraId="70801099" w14:textId="66C57971" w:rsidR="00762D19" w:rsidRDefault="00762D19" w:rsidP="00762D19">
      <w:pPr>
        <w:pStyle w:val="BlockText"/>
        <w:numPr>
          <w:ilvl w:val="0"/>
          <w:numId w:val="53"/>
        </w:numPr>
        <w:spacing w:after="0" w:line="480" w:lineRule="auto"/>
        <w:jc w:val="both"/>
        <w:rPr>
          <w:sz w:val="28"/>
        </w:rPr>
      </w:pPr>
      <w:r>
        <w:rPr>
          <w:sz w:val="28"/>
        </w:rPr>
        <w:t xml:space="preserve">AGL Exhibit No. ____ (GB-3) (Trade Secret), </w:t>
      </w:r>
      <w:r w:rsidR="00420AD8">
        <w:rPr>
          <w:sz w:val="28"/>
        </w:rPr>
        <w:t>Design Day</w:t>
      </w:r>
      <w:r>
        <w:rPr>
          <w:sz w:val="28"/>
        </w:rPr>
        <w:t xml:space="preserve"> Load </w:t>
      </w:r>
      <w:proofErr w:type="gramStart"/>
      <w:r>
        <w:rPr>
          <w:sz w:val="28"/>
        </w:rPr>
        <w:t>Forecast;</w:t>
      </w:r>
      <w:proofErr w:type="gramEnd"/>
    </w:p>
    <w:p w14:paraId="0AD0A04C" w14:textId="07DCCCDB" w:rsidR="00762D19" w:rsidRDefault="00762D19" w:rsidP="00762D19">
      <w:pPr>
        <w:pStyle w:val="BlockText"/>
        <w:numPr>
          <w:ilvl w:val="0"/>
          <w:numId w:val="53"/>
        </w:numPr>
        <w:spacing w:after="0" w:line="480" w:lineRule="auto"/>
        <w:jc w:val="both"/>
        <w:rPr>
          <w:sz w:val="28"/>
        </w:rPr>
      </w:pPr>
      <w:r>
        <w:rPr>
          <w:sz w:val="28"/>
        </w:rPr>
        <w:t xml:space="preserve">AGL Exhibit </w:t>
      </w:r>
      <w:proofErr w:type="gramStart"/>
      <w:r>
        <w:rPr>
          <w:sz w:val="28"/>
        </w:rPr>
        <w:t>No. _</w:t>
      </w:r>
      <w:proofErr w:type="gramEnd"/>
      <w:r>
        <w:rPr>
          <w:sz w:val="28"/>
        </w:rPr>
        <w:t xml:space="preserve">___ (GB-4) (Trade Secret), Resource </w:t>
      </w:r>
      <w:proofErr w:type="gramStart"/>
      <w:r>
        <w:rPr>
          <w:sz w:val="28"/>
        </w:rPr>
        <w:t>Summary;</w:t>
      </w:r>
      <w:proofErr w:type="gramEnd"/>
      <w:r>
        <w:rPr>
          <w:sz w:val="28"/>
        </w:rPr>
        <w:t xml:space="preserve"> </w:t>
      </w:r>
    </w:p>
    <w:p w14:paraId="7537607D" w14:textId="5A330579" w:rsidR="00762D19" w:rsidRDefault="00762D19" w:rsidP="00762D19">
      <w:pPr>
        <w:pStyle w:val="BlockText"/>
        <w:numPr>
          <w:ilvl w:val="0"/>
          <w:numId w:val="53"/>
        </w:numPr>
        <w:spacing w:after="0" w:line="480" w:lineRule="auto"/>
        <w:jc w:val="both"/>
        <w:rPr>
          <w:sz w:val="28"/>
        </w:rPr>
      </w:pPr>
      <w:r>
        <w:rPr>
          <w:sz w:val="28"/>
        </w:rPr>
        <w:t>AGL Exhibit No. ____ (GB-5) (Trade Secret), 36-Month Resource Schedule; and</w:t>
      </w:r>
    </w:p>
    <w:p w14:paraId="295B6B7A" w14:textId="2FFE67CD" w:rsidR="00762D19" w:rsidRDefault="00762D19" w:rsidP="009A6C2F">
      <w:pPr>
        <w:pStyle w:val="BlockText"/>
        <w:numPr>
          <w:ilvl w:val="0"/>
          <w:numId w:val="53"/>
        </w:numPr>
        <w:spacing w:after="0" w:line="480" w:lineRule="auto"/>
        <w:jc w:val="both"/>
        <w:rPr>
          <w:sz w:val="28"/>
        </w:rPr>
      </w:pPr>
      <w:r>
        <w:rPr>
          <w:sz w:val="28"/>
        </w:rPr>
        <w:lastRenderedPageBreak/>
        <w:t>AGL Exhibit No. ____ (GB-6) (Trade Secret), 9-Year Outlook.</w:t>
      </w:r>
    </w:p>
    <w:p w14:paraId="46F93727" w14:textId="77777777" w:rsidR="006138FA" w:rsidRDefault="006138FA" w:rsidP="50445A34">
      <w:pPr>
        <w:pStyle w:val="BlockText"/>
        <w:spacing w:after="0" w:line="480" w:lineRule="auto"/>
        <w:jc w:val="both"/>
        <w:rPr>
          <w:b/>
          <w:bCs/>
          <w:sz w:val="28"/>
          <w:szCs w:val="28"/>
        </w:rPr>
      </w:pPr>
      <w:r w:rsidRPr="50445A34">
        <w:rPr>
          <w:b/>
          <w:bCs/>
          <w:sz w:val="28"/>
          <w:szCs w:val="28"/>
        </w:rPr>
        <w:t>Q.</w:t>
      </w:r>
      <w:r>
        <w:tab/>
      </w:r>
      <w:r w:rsidRPr="50445A34">
        <w:rPr>
          <w:b/>
          <w:bCs/>
          <w:sz w:val="28"/>
          <w:szCs w:val="28"/>
        </w:rPr>
        <w:t>Were these exhibits prepared by you or under your direct supervision?</w:t>
      </w:r>
    </w:p>
    <w:p w14:paraId="61C5B8EB" w14:textId="77777777" w:rsidR="006138FA" w:rsidRDefault="006138FA" w:rsidP="50445A34">
      <w:pPr>
        <w:pStyle w:val="BlockText"/>
        <w:spacing w:after="0" w:line="480" w:lineRule="auto"/>
        <w:jc w:val="both"/>
        <w:rPr>
          <w:sz w:val="28"/>
          <w:szCs w:val="28"/>
        </w:rPr>
      </w:pPr>
      <w:r w:rsidRPr="50445A34">
        <w:rPr>
          <w:sz w:val="28"/>
          <w:szCs w:val="28"/>
        </w:rPr>
        <w:t>A.</w:t>
      </w:r>
      <w:r>
        <w:tab/>
      </w:r>
      <w:r w:rsidRPr="50445A34">
        <w:rPr>
          <w:sz w:val="28"/>
          <w:szCs w:val="28"/>
        </w:rPr>
        <w:t>Yes, and they are true and correct to the best of my knowledge and belief.</w:t>
      </w:r>
    </w:p>
    <w:p w14:paraId="795402D5" w14:textId="77777777" w:rsidR="006138FA" w:rsidRDefault="006138FA" w:rsidP="50445A34">
      <w:pPr>
        <w:pStyle w:val="BlockText"/>
        <w:spacing w:after="0" w:line="480" w:lineRule="auto"/>
        <w:jc w:val="both"/>
        <w:rPr>
          <w:b/>
          <w:bCs/>
          <w:sz w:val="28"/>
          <w:szCs w:val="28"/>
        </w:rPr>
      </w:pPr>
      <w:r w:rsidRPr="50445A34">
        <w:rPr>
          <w:b/>
          <w:bCs/>
          <w:sz w:val="28"/>
          <w:szCs w:val="28"/>
        </w:rPr>
        <w:t>Q.</w:t>
      </w:r>
      <w:r>
        <w:tab/>
      </w:r>
      <w:r w:rsidRPr="50445A34">
        <w:rPr>
          <w:b/>
          <w:bCs/>
          <w:sz w:val="28"/>
          <w:szCs w:val="28"/>
        </w:rPr>
        <w:t>What is the purpose of your testimony?</w:t>
      </w:r>
    </w:p>
    <w:p w14:paraId="26FDA210" w14:textId="5FA85804" w:rsidR="006138FA" w:rsidRDefault="006138FA" w:rsidP="46F14DCD">
      <w:pPr>
        <w:pStyle w:val="BlockText"/>
        <w:spacing w:after="0" w:line="480" w:lineRule="auto"/>
        <w:ind w:left="720" w:hanging="720"/>
        <w:jc w:val="both"/>
        <w:rPr>
          <w:sz w:val="28"/>
          <w:szCs w:val="28"/>
        </w:rPr>
      </w:pPr>
      <w:r w:rsidRPr="1C7FF81A">
        <w:rPr>
          <w:sz w:val="28"/>
          <w:szCs w:val="28"/>
        </w:rPr>
        <w:t>A.</w:t>
      </w:r>
      <w:r>
        <w:tab/>
      </w:r>
      <w:r w:rsidRPr="1C7FF81A">
        <w:rPr>
          <w:sz w:val="28"/>
          <w:szCs w:val="28"/>
        </w:rPr>
        <w:t>My testimony describes and supports the Company’s 2025-2028 CSP.</w:t>
      </w:r>
      <w:r w:rsidR="003F4CE6" w:rsidRPr="1C7FF81A">
        <w:rPr>
          <w:sz w:val="28"/>
          <w:szCs w:val="28"/>
        </w:rPr>
        <w:t xml:space="preserve"> The Company asks the Commission to approve the </w:t>
      </w:r>
      <w:r w:rsidR="0EFB3E44" w:rsidRPr="1C7FF81A">
        <w:rPr>
          <w:sz w:val="28"/>
          <w:szCs w:val="28"/>
        </w:rPr>
        <w:t xml:space="preserve">2025-2028 </w:t>
      </w:r>
      <w:r w:rsidR="003F4CE6" w:rsidRPr="1C7FF81A">
        <w:rPr>
          <w:sz w:val="28"/>
          <w:szCs w:val="28"/>
        </w:rPr>
        <w:t>CSP as filed.</w:t>
      </w:r>
    </w:p>
    <w:p w14:paraId="6B3EFCE0" w14:textId="77777777" w:rsidR="006138FA" w:rsidRDefault="006138FA" w:rsidP="50445A34">
      <w:pPr>
        <w:pStyle w:val="BlockText"/>
        <w:spacing w:after="0" w:line="480" w:lineRule="auto"/>
        <w:jc w:val="both"/>
        <w:rPr>
          <w:b/>
          <w:bCs/>
          <w:sz w:val="28"/>
          <w:szCs w:val="28"/>
        </w:rPr>
      </w:pPr>
      <w:r w:rsidRPr="50445A34">
        <w:rPr>
          <w:b/>
          <w:bCs/>
          <w:sz w:val="28"/>
          <w:szCs w:val="28"/>
        </w:rPr>
        <w:t>Q.</w:t>
      </w:r>
      <w:r>
        <w:tab/>
      </w:r>
      <w:r w:rsidRPr="50445A34">
        <w:rPr>
          <w:b/>
          <w:bCs/>
          <w:sz w:val="28"/>
          <w:szCs w:val="28"/>
        </w:rPr>
        <w:t>How is your testimony organized?</w:t>
      </w:r>
    </w:p>
    <w:p w14:paraId="4E831C99" w14:textId="7D827DDF" w:rsidR="00500F2F" w:rsidRDefault="006138FA" w:rsidP="46F14DCD">
      <w:pPr>
        <w:pStyle w:val="BlockText"/>
        <w:spacing w:after="0" w:line="480" w:lineRule="auto"/>
        <w:ind w:left="720" w:hanging="720"/>
        <w:jc w:val="both"/>
        <w:rPr>
          <w:sz w:val="28"/>
          <w:szCs w:val="28"/>
        </w:rPr>
      </w:pPr>
      <w:r w:rsidRPr="1C7FF81A">
        <w:rPr>
          <w:sz w:val="28"/>
          <w:szCs w:val="28"/>
        </w:rPr>
        <w:t>A.</w:t>
      </w:r>
      <w:r>
        <w:tab/>
      </w:r>
      <w:r w:rsidRPr="1C7FF81A">
        <w:rPr>
          <w:sz w:val="28"/>
          <w:szCs w:val="28"/>
        </w:rPr>
        <w:t>My testimony has 4 main areas. The</w:t>
      </w:r>
      <w:r w:rsidR="00F92FD2" w:rsidRPr="1C7FF81A">
        <w:rPr>
          <w:sz w:val="28"/>
          <w:szCs w:val="28"/>
        </w:rPr>
        <w:t xml:space="preserve"> first section discusses the relationship of </w:t>
      </w:r>
      <w:r w:rsidR="00A758DC" w:rsidRPr="1C7FF81A">
        <w:rPr>
          <w:sz w:val="28"/>
          <w:szCs w:val="28"/>
        </w:rPr>
        <w:t>AGL’s</w:t>
      </w:r>
      <w:r w:rsidR="00F92FD2" w:rsidRPr="1C7FF81A">
        <w:rPr>
          <w:sz w:val="28"/>
          <w:szCs w:val="28"/>
        </w:rPr>
        <w:t xml:space="preserve"> 2025-2028 CSP and AGL’s </w:t>
      </w:r>
      <w:r w:rsidR="00F14591" w:rsidRPr="1C7FF81A">
        <w:rPr>
          <w:sz w:val="28"/>
          <w:szCs w:val="28"/>
        </w:rPr>
        <w:t>2024</w:t>
      </w:r>
      <w:r w:rsidR="35F8B792" w:rsidRPr="1C7FF81A">
        <w:rPr>
          <w:sz w:val="28"/>
          <w:szCs w:val="28"/>
        </w:rPr>
        <w:t>-</w:t>
      </w:r>
      <w:r w:rsidR="00F14591" w:rsidRPr="1C7FF81A">
        <w:rPr>
          <w:sz w:val="28"/>
          <w:szCs w:val="28"/>
        </w:rPr>
        <w:t>2033</w:t>
      </w:r>
      <w:r w:rsidR="00AD4D5B" w:rsidRPr="1C7FF81A">
        <w:rPr>
          <w:sz w:val="28"/>
          <w:szCs w:val="28"/>
        </w:rPr>
        <w:t xml:space="preserve"> </w:t>
      </w:r>
      <w:r w:rsidR="00AD4D5B" w:rsidRPr="1C7FF81A">
        <w:rPr>
          <w:sz w:val="28"/>
          <w:szCs w:val="28"/>
          <w:u w:val="single"/>
        </w:rPr>
        <w:t>Integrated Capacity and Delivery Plan</w:t>
      </w:r>
      <w:r w:rsidR="00F14591" w:rsidRPr="1C7FF81A">
        <w:rPr>
          <w:sz w:val="28"/>
          <w:szCs w:val="28"/>
        </w:rPr>
        <w:t xml:space="preserve"> </w:t>
      </w:r>
      <w:r w:rsidR="00AD4D5B" w:rsidRPr="1C7FF81A">
        <w:rPr>
          <w:sz w:val="28"/>
          <w:szCs w:val="28"/>
        </w:rPr>
        <w:t>(“</w:t>
      </w:r>
      <w:r w:rsidR="007A026B" w:rsidRPr="1C7FF81A">
        <w:rPr>
          <w:sz w:val="28"/>
          <w:szCs w:val="28"/>
        </w:rPr>
        <w:t>i-CDP</w:t>
      </w:r>
      <w:r w:rsidR="00AD4D5B" w:rsidRPr="1C7FF81A">
        <w:rPr>
          <w:sz w:val="28"/>
          <w:szCs w:val="28"/>
        </w:rPr>
        <w:t>”)</w:t>
      </w:r>
      <w:r w:rsidR="007A026B" w:rsidRPr="1C7FF81A">
        <w:rPr>
          <w:sz w:val="28"/>
          <w:szCs w:val="28"/>
        </w:rPr>
        <w:t>. Specifically, this section discusses AGL’s ongoing expansion</w:t>
      </w:r>
      <w:r w:rsidR="005F02BF" w:rsidRPr="1C7FF81A">
        <w:rPr>
          <w:sz w:val="28"/>
          <w:szCs w:val="28"/>
        </w:rPr>
        <w:t xml:space="preserve"> of the Company’s Cherokee Liquefied Natural Gas (“LNG”) peak shaving plant </w:t>
      </w:r>
      <w:r w:rsidR="00E929F1" w:rsidRPr="1C7FF81A">
        <w:rPr>
          <w:sz w:val="28"/>
          <w:szCs w:val="28"/>
        </w:rPr>
        <w:t xml:space="preserve">within the timeframe of this </w:t>
      </w:r>
      <w:r w:rsidR="232873CB" w:rsidRPr="1C7FF81A">
        <w:rPr>
          <w:sz w:val="28"/>
          <w:szCs w:val="28"/>
        </w:rPr>
        <w:t xml:space="preserve">2025-2028 </w:t>
      </w:r>
      <w:r w:rsidR="00E929F1" w:rsidRPr="1C7FF81A">
        <w:rPr>
          <w:sz w:val="28"/>
          <w:szCs w:val="28"/>
        </w:rPr>
        <w:t xml:space="preserve">CSP.  </w:t>
      </w:r>
      <w:r w:rsidR="006236C3" w:rsidRPr="1C7FF81A">
        <w:rPr>
          <w:sz w:val="28"/>
          <w:szCs w:val="28"/>
        </w:rPr>
        <w:t xml:space="preserve">The second section focuses on the details of the </w:t>
      </w:r>
      <w:r w:rsidR="5E4E7DFE" w:rsidRPr="1C7FF81A">
        <w:rPr>
          <w:sz w:val="28"/>
          <w:szCs w:val="28"/>
        </w:rPr>
        <w:t xml:space="preserve">2025-2028 </w:t>
      </w:r>
      <w:r w:rsidR="006236C3" w:rsidRPr="1C7FF81A">
        <w:rPr>
          <w:sz w:val="28"/>
          <w:szCs w:val="28"/>
        </w:rPr>
        <w:t>CSP and demonstrates that it ful</w:t>
      </w:r>
      <w:r w:rsidR="000907B3" w:rsidRPr="1C7FF81A">
        <w:rPr>
          <w:sz w:val="28"/>
          <w:szCs w:val="28"/>
        </w:rPr>
        <w:t>l</w:t>
      </w:r>
      <w:r w:rsidR="00A758DC" w:rsidRPr="1C7FF81A">
        <w:rPr>
          <w:sz w:val="28"/>
          <w:szCs w:val="28"/>
        </w:rPr>
        <w:t>y</w:t>
      </w:r>
      <w:r w:rsidR="000907B3" w:rsidRPr="1C7FF81A">
        <w:rPr>
          <w:sz w:val="28"/>
          <w:szCs w:val="28"/>
        </w:rPr>
        <w:t xml:space="preserve"> complies </w:t>
      </w:r>
      <w:r w:rsidR="00970D52" w:rsidRPr="1C7FF81A">
        <w:rPr>
          <w:sz w:val="28"/>
          <w:szCs w:val="28"/>
        </w:rPr>
        <w:t xml:space="preserve">with </w:t>
      </w:r>
      <w:r w:rsidR="00A758DC" w:rsidRPr="1C7FF81A">
        <w:rPr>
          <w:sz w:val="28"/>
          <w:szCs w:val="28"/>
        </w:rPr>
        <w:t xml:space="preserve">all applicable statutes, regulations, and </w:t>
      </w:r>
      <w:r w:rsidR="002C635B" w:rsidRPr="1C7FF81A">
        <w:rPr>
          <w:sz w:val="28"/>
          <w:szCs w:val="28"/>
        </w:rPr>
        <w:t xml:space="preserve">other </w:t>
      </w:r>
      <w:r w:rsidR="00A758DC" w:rsidRPr="1C7FF81A">
        <w:rPr>
          <w:sz w:val="28"/>
          <w:szCs w:val="28"/>
        </w:rPr>
        <w:t xml:space="preserve">Commission requirements. </w:t>
      </w:r>
      <w:r w:rsidR="002C635B" w:rsidRPr="1C7FF81A">
        <w:rPr>
          <w:sz w:val="28"/>
          <w:szCs w:val="28"/>
        </w:rPr>
        <w:t>T</w:t>
      </w:r>
      <w:r w:rsidR="00A758DC" w:rsidRPr="1C7FF81A">
        <w:rPr>
          <w:sz w:val="28"/>
          <w:szCs w:val="28"/>
        </w:rPr>
        <w:t>he third section</w:t>
      </w:r>
      <w:r w:rsidR="002C635B" w:rsidRPr="1C7FF81A">
        <w:rPr>
          <w:sz w:val="28"/>
          <w:szCs w:val="28"/>
        </w:rPr>
        <w:t xml:space="preserve"> provides </w:t>
      </w:r>
      <w:r w:rsidR="00A758DC" w:rsidRPr="1C7FF81A">
        <w:rPr>
          <w:sz w:val="28"/>
          <w:szCs w:val="28"/>
        </w:rPr>
        <w:t>an outlook for the period beyond the 2025-2028 CSP. Finally, the fourth section</w:t>
      </w:r>
      <w:r w:rsidR="002C635B" w:rsidRPr="1C7FF81A">
        <w:rPr>
          <w:sz w:val="28"/>
          <w:szCs w:val="28"/>
        </w:rPr>
        <w:t xml:space="preserve"> addresses</w:t>
      </w:r>
      <w:r w:rsidR="00A758DC" w:rsidRPr="1C7FF81A">
        <w:rPr>
          <w:sz w:val="28"/>
          <w:szCs w:val="28"/>
        </w:rPr>
        <w:t xml:space="preserve"> additional operational issues.</w:t>
      </w:r>
    </w:p>
    <w:p w14:paraId="07D9C4B9" w14:textId="77777777" w:rsidR="00BC2FB1" w:rsidRDefault="00BC2FB1" w:rsidP="00DD59C8">
      <w:pPr>
        <w:pStyle w:val="BlockText"/>
        <w:spacing w:after="0" w:line="480" w:lineRule="auto"/>
        <w:ind w:left="1170"/>
        <w:jc w:val="both"/>
        <w:rPr>
          <w:sz w:val="28"/>
        </w:rPr>
      </w:pPr>
    </w:p>
    <w:p w14:paraId="4EAFA9A7" w14:textId="59D124BC" w:rsidR="00A758DC" w:rsidRDefault="00A758DC" w:rsidP="00E8542C">
      <w:pPr>
        <w:pStyle w:val="BlockText"/>
        <w:keepNext/>
        <w:ind w:right="720"/>
        <w:jc w:val="center"/>
        <w:rPr>
          <w:b/>
          <w:bCs/>
          <w:sz w:val="28"/>
          <w:szCs w:val="28"/>
          <w:u w:val="single"/>
        </w:rPr>
      </w:pPr>
      <w:r w:rsidRPr="4CB673B2">
        <w:rPr>
          <w:b/>
          <w:bCs/>
          <w:sz w:val="28"/>
          <w:szCs w:val="28"/>
        </w:rPr>
        <w:lastRenderedPageBreak/>
        <w:t>I.</w:t>
      </w:r>
      <w:r>
        <w:tab/>
      </w:r>
      <w:r w:rsidRPr="4CB673B2">
        <w:rPr>
          <w:b/>
          <w:bCs/>
          <w:sz w:val="28"/>
          <w:szCs w:val="28"/>
          <w:u w:val="single"/>
        </w:rPr>
        <w:t xml:space="preserve">The 2025-2028 </w:t>
      </w:r>
      <w:r w:rsidR="002B7325" w:rsidRPr="4CB673B2">
        <w:rPr>
          <w:b/>
          <w:bCs/>
          <w:sz w:val="28"/>
          <w:szCs w:val="28"/>
          <w:u w:val="single"/>
        </w:rPr>
        <w:t>CSP</w:t>
      </w:r>
      <w:r w:rsidRPr="4CB673B2">
        <w:rPr>
          <w:b/>
          <w:bCs/>
          <w:sz w:val="28"/>
          <w:szCs w:val="28"/>
          <w:u w:val="single"/>
        </w:rPr>
        <w:t xml:space="preserve"> and the 2024-2033 </w:t>
      </w:r>
      <w:r w:rsidR="00AD4D5B" w:rsidRPr="4CB673B2">
        <w:rPr>
          <w:b/>
          <w:bCs/>
          <w:sz w:val="28"/>
          <w:szCs w:val="28"/>
          <w:u w:val="single"/>
        </w:rPr>
        <w:t>i-CDP</w:t>
      </w:r>
    </w:p>
    <w:p w14:paraId="440C5BB0" w14:textId="093B2D08" w:rsidR="00A758DC" w:rsidRDefault="00A758DC" w:rsidP="46F14DCD">
      <w:pPr>
        <w:pStyle w:val="BlockText"/>
        <w:spacing w:after="0" w:line="480" w:lineRule="auto"/>
        <w:ind w:left="720" w:hanging="720"/>
        <w:jc w:val="both"/>
        <w:rPr>
          <w:b/>
          <w:bCs/>
          <w:sz w:val="28"/>
          <w:szCs w:val="28"/>
        </w:rPr>
      </w:pPr>
      <w:r w:rsidRPr="4CB673B2">
        <w:rPr>
          <w:b/>
          <w:bCs/>
          <w:sz w:val="28"/>
          <w:szCs w:val="28"/>
        </w:rPr>
        <w:t>Q.</w:t>
      </w:r>
      <w:r>
        <w:tab/>
      </w:r>
      <w:r w:rsidRPr="4CB673B2">
        <w:rPr>
          <w:b/>
          <w:bCs/>
          <w:sz w:val="28"/>
          <w:szCs w:val="28"/>
        </w:rPr>
        <w:t xml:space="preserve">What is the primary purpose of the Company’s </w:t>
      </w:r>
      <w:r w:rsidR="00AD4D5B" w:rsidRPr="4CB673B2">
        <w:rPr>
          <w:b/>
          <w:bCs/>
          <w:sz w:val="28"/>
          <w:szCs w:val="28"/>
        </w:rPr>
        <w:t>i-CDP</w:t>
      </w:r>
      <w:r w:rsidRPr="4CB673B2">
        <w:rPr>
          <w:b/>
          <w:bCs/>
          <w:sz w:val="28"/>
          <w:szCs w:val="28"/>
        </w:rPr>
        <w:t xml:space="preserve"> planning process?</w:t>
      </w:r>
    </w:p>
    <w:p w14:paraId="11D4304A" w14:textId="03244C17" w:rsidR="00A758DC" w:rsidRPr="00A758DC" w:rsidRDefault="00A758DC" w:rsidP="46F14DCD">
      <w:pPr>
        <w:pStyle w:val="BlockText"/>
        <w:spacing w:after="0" w:line="480" w:lineRule="auto"/>
        <w:ind w:left="720" w:hanging="720"/>
        <w:jc w:val="both"/>
        <w:rPr>
          <w:sz w:val="28"/>
          <w:szCs w:val="28"/>
        </w:rPr>
      </w:pPr>
      <w:r w:rsidRPr="1C7FF81A">
        <w:rPr>
          <w:sz w:val="28"/>
          <w:szCs w:val="28"/>
        </w:rPr>
        <w:t>A.</w:t>
      </w:r>
      <w:r>
        <w:tab/>
      </w:r>
      <w:r w:rsidRPr="1C7FF81A">
        <w:rPr>
          <w:sz w:val="28"/>
          <w:szCs w:val="28"/>
        </w:rPr>
        <w:t>Each i-CDP provides a single, comprehensive planning and review process in which the parameters for subsequent CSPs, Georgia Rate Adjustment Mechanisms (“GRAMs”), and System Reinforcement Riders (“SRRs” as a ratemaking process within each i-CDP) can be established. The second i-CDP was approved in Docket No. 43820</w:t>
      </w:r>
      <w:r w:rsidR="00900E9D" w:rsidRPr="1C7FF81A">
        <w:rPr>
          <w:sz w:val="28"/>
          <w:szCs w:val="28"/>
        </w:rPr>
        <w:t xml:space="preserve"> </w:t>
      </w:r>
      <w:r w:rsidRPr="1C7FF81A">
        <w:rPr>
          <w:sz w:val="28"/>
          <w:szCs w:val="28"/>
        </w:rPr>
        <w:t>for the planning period covering 2024</w:t>
      </w:r>
      <w:r w:rsidR="12332DE5" w:rsidRPr="1C7FF81A">
        <w:rPr>
          <w:sz w:val="28"/>
          <w:szCs w:val="28"/>
        </w:rPr>
        <w:t>-</w:t>
      </w:r>
      <w:r w:rsidRPr="1C7FF81A">
        <w:rPr>
          <w:sz w:val="28"/>
          <w:szCs w:val="28"/>
        </w:rPr>
        <w:t xml:space="preserve">2033. As was contemplated in the development of the i-CDP filings, each </w:t>
      </w:r>
      <w:r w:rsidR="002C635B" w:rsidRPr="1C7FF81A">
        <w:rPr>
          <w:sz w:val="28"/>
          <w:szCs w:val="28"/>
        </w:rPr>
        <w:t>new plan is</w:t>
      </w:r>
      <w:r w:rsidRPr="1C7FF81A">
        <w:rPr>
          <w:sz w:val="28"/>
          <w:szCs w:val="28"/>
        </w:rPr>
        <w:t xml:space="preserve"> filed every three years to update forecasted interstate and intrastate capacity needs and to project needed capital and related O&amp;M spending to effectively and efficiently meet the growing need for service to our customers.</w:t>
      </w:r>
    </w:p>
    <w:p w14:paraId="01E1203E" w14:textId="7A899458" w:rsidR="00900E9D" w:rsidRDefault="00900E9D" w:rsidP="00C644CC">
      <w:pPr>
        <w:pStyle w:val="BlockText"/>
        <w:spacing w:after="0" w:line="480" w:lineRule="auto"/>
        <w:ind w:left="720" w:hanging="810"/>
        <w:jc w:val="both"/>
        <w:rPr>
          <w:b/>
          <w:bCs/>
          <w:sz w:val="28"/>
          <w:szCs w:val="28"/>
        </w:rPr>
      </w:pPr>
      <w:r w:rsidRPr="4CB673B2">
        <w:rPr>
          <w:b/>
          <w:bCs/>
          <w:sz w:val="28"/>
          <w:szCs w:val="28"/>
        </w:rPr>
        <w:t>Q.</w:t>
      </w:r>
      <w:r>
        <w:tab/>
      </w:r>
      <w:r w:rsidRPr="4CB673B2">
        <w:rPr>
          <w:b/>
          <w:bCs/>
          <w:sz w:val="28"/>
          <w:szCs w:val="28"/>
        </w:rPr>
        <w:t xml:space="preserve">How does the 2024-2033 i-CDP </w:t>
      </w:r>
      <w:proofErr w:type="gramStart"/>
      <w:r w:rsidR="00AD4D5B" w:rsidRPr="4CB673B2">
        <w:rPr>
          <w:b/>
          <w:bCs/>
          <w:sz w:val="28"/>
          <w:szCs w:val="28"/>
        </w:rPr>
        <w:t>the Commissio</w:t>
      </w:r>
      <w:r w:rsidR="00296C60" w:rsidRPr="4CB673B2">
        <w:rPr>
          <w:b/>
          <w:bCs/>
          <w:sz w:val="28"/>
          <w:szCs w:val="28"/>
        </w:rPr>
        <w:t>n</w:t>
      </w:r>
      <w:proofErr w:type="gramEnd"/>
      <w:r w:rsidR="00296C60" w:rsidRPr="4CB673B2">
        <w:rPr>
          <w:b/>
          <w:bCs/>
          <w:sz w:val="28"/>
          <w:szCs w:val="28"/>
        </w:rPr>
        <w:t xml:space="preserve"> </w:t>
      </w:r>
      <w:r w:rsidR="00AD4D5B" w:rsidRPr="4CB673B2">
        <w:rPr>
          <w:b/>
          <w:bCs/>
          <w:sz w:val="28"/>
          <w:szCs w:val="28"/>
        </w:rPr>
        <w:t>a</w:t>
      </w:r>
      <w:r w:rsidRPr="4CB673B2">
        <w:rPr>
          <w:b/>
          <w:bCs/>
          <w:sz w:val="28"/>
          <w:szCs w:val="28"/>
        </w:rPr>
        <w:t xml:space="preserve">pproved in Docket </w:t>
      </w:r>
      <w:r w:rsidR="00AD4D5B" w:rsidRPr="4CB673B2">
        <w:rPr>
          <w:b/>
          <w:bCs/>
          <w:sz w:val="28"/>
          <w:szCs w:val="28"/>
        </w:rPr>
        <w:t xml:space="preserve">No. </w:t>
      </w:r>
      <w:r w:rsidRPr="4CB673B2">
        <w:rPr>
          <w:b/>
          <w:bCs/>
          <w:sz w:val="28"/>
          <w:szCs w:val="28"/>
        </w:rPr>
        <w:t>43820 relate to this CSP?</w:t>
      </w:r>
    </w:p>
    <w:p w14:paraId="033AC42E" w14:textId="7B628FB4" w:rsidR="00900E9D" w:rsidRDefault="00900E9D" w:rsidP="46F14DCD">
      <w:pPr>
        <w:pStyle w:val="BlockText"/>
        <w:spacing w:after="0" w:line="480" w:lineRule="auto"/>
        <w:ind w:left="720" w:hanging="720"/>
        <w:jc w:val="both"/>
        <w:rPr>
          <w:sz w:val="28"/>
          <w:szCs w:val="28"/>
        </w:rPr>
      </w:pPr>
      <w:r w:rsidRPr="1C7FF81A">
        <w:rPr>
          <w:sz w:val="28"/>
          <w:szCs w:val="28"/>
        </w:rPr>
        <w:t>A.</w:t>
      </w:r>
      <w:r>
        <w:tab/>
      </w:r>
      <w:r w:rsidRPr="1C7FF81A">
        <w:rPr>
          <w:sz w:val="28"/>
          <w:szCs w:val="28"/>
        </w:rPr>
        <w:t xml:space="preserve">Each i-CDP provides a 10-year outlook for interstate, </w:t>
      </w:r>
      <w:proofErr w:type="gramStart"/>
      <w:r w:rsidRPr="1C7FF81A">
        <w:rPr>
          <w:sz w:val="28"/>
          <w:szCs w:val="28"/>
        </w:rPr>
        <w:t>intrastate</w:t>
      </w:r>
      <w:proofErr w:type="gramEnd"/>
      <w:r w:rsidRPr="1C7FF81A">
        <w:rPr>
          <w:sz w:val="28"/>
          <w:szCs w:val="28"/>
        </w:rPr>
        <w:t xml:space="preserve">, and distribution capacity asset requirements. Each </w:t>
      </w:r>
      <w:r w:rsidR="0065717C" w:rsidRPr="1C7FF81A">
        <w:rPr>
          <w:sz w:val="28"/>
          <w:szCs w:val="28"/>
        </w:rPr>
        <w:t>CSP</w:t>
      </w:r>
      <w:r w:rsidRPr="1C7FF81A">
        <w:rPr>
          <w:sz w:val="28"/>
          <w:szCs w:val="28"/>
        </w:rPr>
        <w:t xml:space="preserve"> offers a more detailed and refined look at the immediate three-year time </w:t>
      </w:r>
      <w:proofErr w:type="gramStart"/>
      <w:r w:rsidRPr="1C7FF81A">
        <w:rPr>
          <w:sz w:val="28"/>
          <w:szCs w:val="28"/>
        </w:rPr>
        <w:t>period, and</w:t>
      </w:r>
      <w:proofErr w:type="gramEnd"/>
      <w:r w:rsidRPr="1C7FF81A">
        <w:rPr>
          <w:sz w:val="28"/>
          <w:szCs w:val="28"/>
        </w:rPr>
        <w:t xml:space="preserve"> specifically addresses the duties of an </w:t>
      </w:r>
      <w:r w:rsidR="0065717C" w:rsidRPr="1C7FF81A">
        <w:rPr>
          <w:sz w:val="28"/>
          <w:szCs w:val="28"/>
        </w:rPr>
        <w:t>E</w:t>
      </w:r>
      <w:r w:rsidRPr="1C7FF81A">
        <w:rPr>
          <w:sz w:val="28"/>
          <w:szCs w:val="28"/>
        </w:rPr>
        <w:t xml:space="preserve">lecting </w:t>
      </w:r>
      <w:r w:rsidR="0065717C" w:rsidRPr="1C7FF81A">
        <w:rPr>
          <w:sz w:val="28"/>
          <w:szCs w:val="28"/>
        </w:rPr>
        <w:t>D</w:t>
      </w:r>
      <w:r w:rsidRPr="1C7FF81A">
        <w:rPr>
          <w:sz w:val="28"/>
          <w:szCs w:val="28"/>
        </w:rPr>
        <w:t xml:space="preserve">istribution </w:t>
      </w:r>
      <w:proofErr w:type="gramStart"/>
      <w:r w:rsidR="0065717C" w:rsidRPr="1C7FF81A">
        <w:rPr>
          <w:sz w:val="28"/>
          <w:szCs w:val="28"/>
        </w:rPr>
        <w:t>C</w:t>
      </w:r>
      <w:r w:rsidRPr="1C7FF81A">
        <w:rPr>
          <w:sz w:val="28"/>
          <w:szCs w:val="28"/>
        </w:rPr>
        <w:t xml:space="preserve">ompany </w:t>
      </w:r>
      <w:r w:rsidR="0065717C" w:rsidRPr="1C7FF81A">
        <w:rPr>
          <w:sz w:val="28"/>
          <w:szCs w:val="28"/>
        </w:rPr>
        <w:t>(“EDC”)</w:t>
      </w:r>
      <w:proofErr w:type="gramEnd"/>
      <w:r w:rsidR="0065717C" w:rsidRPr="1C7FF81A">
        <w:rPr>
          <w:sz w:val="28"/>
          <w:szCs w:val="28"/>
        </w:rPr>
        <w:t xml:space="preserve"> </w:t>
      </w:r>
      <w:r w:rsidRPr="1C7FF81A">
        <w:rPr>
          <w:sz w:val="28"/>
          <w:szCs w:val="28"/>
        </w:rPr>
        <w:t xml:space="preserve">to file, and the responsibilities of this Commission to approve, a plan for acquiring and contracting for the interstate capacity assets necessary for gas to be made </w:t>
      </w:r>
      <w:r w:rsidRPr="1C7FF81A">
        <w:rPr>
          <w:sz w:val="28"/>
          <w:szCs w:val="28"/>
        </w:rPr>
        <w:lastRenderedPageBreak/>
        <w:t xml:space="preserve">available for firm distribution services. Those responsibilities are set forth in section 46-4-155(e) of the Georgia Code. Nothing in the i-CDP process replaced or diminished the requirements for the CSP process.  </w:t>
      </w:r>
    </w:p>
    <w:p w14:paraId="782ED919" w14:textId="4AA0F2AD" w:rsidR="00900E9D" w:rsidRDefault="00900E9D" w:rsidP="0041554F">
      <w:pPr>
        <w:pStyle w:val="BlockText"/>
        <w:keepNext/>
        <w:spacing w:after="0" w:line="480" w:lineRule="auto"/>
        <w:ind w:left="720"/>
        <w:jc w:val="both"/>
        <w:rPr>
          <w:sz w:val="28"/>
          <w:szCs w:val="28"/>
        </w:rPr>
      </w:pPr>
      <w:r w:rsidRPr="2573AEB7">
        <w:rPr>
          <w:sz w:val="28"/>
          <w:szCs w:val="28"/>
        </w:rPr>
        <w:t xml:space="preserve">This </w:t>
      </w:r>
      <w:r w:rsidR="325DF93A" w:rsidRPr="2573AEB7">
        <w:rPr>
          <w:sz w:val="28"/>
          <w:szCs w:val="28"/>
        </w:rPr>
        <w:t xml:space="preserve">2025-2028 </w:t>
      </w:r>
      <w:r w:rsidRPr="2573AEB7">
        <w:rPr>
          <w:sz w:val="28"/>
          <w:szCs w:val="28"/>
        </w:rPr>
        <w:t>CSP covers the three-year period from October 1, 2025</w:t>
      </w:r>
      <w:r w:rsidR="4DBC4E0D" w:rsidRPr="2573AEB7">
        <w:rPr>
          <w:sz w:val="28"/>
          <w:szCs w:val="28"/>
        </w:rPr>
        <w:t>,</w:t>
      </w:r>
      <w:r w:rsidRPr="2573AEB7">
        <w:rPr>
          <w:sz w:val="28"/>
          <w:szCs w:val="28"/>
        </w:rPr>
        <w:t xml:space="preserve"> through September 30, 2028. In t</w:t>
      </w:r>
      <w:r w:rsidR="009701A7" w:rsidRPr="2573AEB7">
        <w:rPr>
          <w:sz w:val="28"/>
          <w:szCs w:val="28"/>
        </w:rPr>
        <w:t>his</w:t>
      </w:r>
      <w:r w:rsidRPr="2573AEB7">
        <w:rPr>
          <w:sz w:val="28"/>
          <w:szCs w:val="28"/>
        </w:rPr>
        <w:t xml:space="preserve"> </w:t>
      </w:r>
      <w:r w:rsidR="2D7FF388" w:rsidRPr="2573AEB7">
        <w:rPr>
          <w:sz w:val="28"/>
          <w:szCs w:val="28"/>
        </w:rPr>
        <w:t xml:space="preserve">2025-2028 </w:t>
      </w:r>
      <w:r w:rsidRPr="2573AEB7">
        <w:rPr>
          <w:sz w:val="28"/>
          <w:szCs w:val="28"/>
        </w:rPr>
        <w:t>CSP, the Company: (a)</w:t>
      </w:r>
      <w:r w:rsidR="0041554F">
        <w:rPr>
          <w:sz w:val="28"/>
          <w:szCs w:val="28"/>
        </w:rPr>
        <w:t xml:space="preserve"> </w:t>
      </w:r>
      <w:r w:rsidRPr="2573AEB7">
        <w:rPr>
          <w:sz w:val="28"/>
          <w:szCs w:val="28"/>
        </w:rPr>
        <w:t xml:space="preserve">specifies the range of requirements to be supplied by interstate assets, to meet the projected natural gas demand of the system’s firm customers; (b) describes the </w:t>
      </w:r>
      <w:r w:rsidR="13570F20" w:rsidRPr="2573AEB7">
        <w:rPr>
          <w:sz w:val="28"/>
          <w:szCs w:val="28"/>
        </w:rPr>
        <w:t>A</w:t>
      </w:r>
      <w:r w:rsidRPr="2573AEB7">
        <w:rPr>
          <w:sz w:val="28"/>
          <w:szCs w:val="28"/>
        </w:rPr>
        <w:t xml:space="preserve">rray selected by AGL to meet such requirements; (c) describes the criteria for AGL to enter into contracts under such </w:t>
      </w:r>
      <w:r w:rsidR="171AF96A" w:rsidRPr="2573AEB7">
        <w:rPr>
          <w:sz w:val="28"/>
          <w:szCs w:val="28"/>
        </w:rPr>
        <w:t>A</w:t>
      </w:r>
      <w:r w:rsidRPr="2573AEB7">
        <w:rPr>
          <w:sz w:val="28"/>
          <w:szCs w:val="28"/>
        </w:rPr>
        <w:t xml:space="preserve">rray; and (d) specifies the portion of the interstate capacity assets to be retained by AGL to manage and operate the system.  </w:t>
      </w:r>
    </w:p>
    <w:p w14:paraId="384B927D" w14:textId="32D26095" w:rsidR="00900E9D" w:rsidRDefault="00900E9D" w:rsidP="46F14DCD">
      <w:pPr>
        <w:pStyle w:val="BlockText"/>
        <w:spacing w:after="0" w:line="480" w:lineRule="auto"/>
        <w:ind w:left="720"/>
        <w:jc w:val="both"/>
        <w:rPr>
          <w:sz w:val="28"/>
          <w:szCs w:val="28"/>
        </w:rPr>
      </w:pPr>
      <w:r w:rsidRPr="1C7FF81A">
        <w:rPr>
          <w:sz w:val="28"/>
          <w:szCs w:val="28"/>
        </w:rPr>
        <w:t xml:space="preserve">While the i-CDP filings and CSP filings are complementary to each other, they serve different purposes. The Company has stated many times in previous CSP filings that the lead times for capacity resources </w:t>
      </w:r>
      <w:r w:rsidR="77E491E1" w:rsidRPr="1C7FF81A">
        <w:rPr>
          <w:sz w:val="28"/>
          <w:szCs w:val="28"/>
        </w:rPr>
        <w:t>have</w:t>
      </w:r>
      <w:r w:rsidRPr="1C7FF81A">
        <w:rPr>
          <w:sz w:val="28"/>
          <w:szCs w:val="28"/>
        </w:rPr>
        <w:t xml:space="preserve"> increased significantly. The longer-term perspective of the i-CDP helps draw together the near-term nature of the CSP with that of the longer-term perspective needed to secure and maintain </w:t>
      </w:r>
      <w:r w:rsidR="00EA3EA5" w:rsidRPr="1C7FF81A">
        <w:rPr>
          <w:sz w:val="28"/>
          <w:szCs w:val="28"/>
        </w:rPr>
        <w:t xml:space="preserve">adequate </w:t>
      </w:r>
      <w:r w:rsidRPr="1C7FF81A">
        <w:rPr>
          <w:sz w:val="28"/>
          <w:szCs w:val="28"/>
        </w:rPr>
        <w:t xml:space="preserve">resources required to meet the </w:t>
      </w:r>
      <w:r w:rsidR="00EA3EA5" w:rsidRPr="1C7FF81A">
        <w:rPr>
          <w:sz w:val="28"/>
          <w:szCs w:val="28"/>
        </w:rPr>
        <w:t xml:space="preserve">growing </w:t>
      </w:r>
      <w:r w:rsidRPr="1C7FF81A">
        <w:rPr>
          <w:sz w:val="28"/>
          <w:szCs w:val="28"/>
        </w:rPr>
        <w:t>needs of Georgia’s firm customers.</w:t>
      </w:r>
      <w:r w:rsidR="00296C60" w:rsidRPr="1C7FF81A">
        <w:rPr>
          <w:sz w:val="28"/>
          <w:szCs w:val="28"/>
        </w:rPr>
        <w:t xml:space="preserve"> The 2024-2033 filed and </w:t>
      </w:r>
      <w:r w:rsidR="00296C60" w:rsidRPr="1C7FF81A">
        <w:rPr>
          <w:sz w:val="28"/>
          <w:szCs w:val="28"/>
        </w:rPr>
        <w:lastRenderedPageBreak/>
        <w:t>approved i-CDP overlapped with the Company’s 2022-2025 filed and approved CSP</w:t>
      </w:r>
      <w:r w:rsidR="6BAA8A56" w:rsidRPr="1C7FF81A">
        <w:rPr>
          <w:sz w:val="28"/>
          <w:szCs w:val="28"/>
        </w:rPr>
        <w:t>,</w:t>
      </w:r>
      <w:r w:rsidR="755782AD" w:rsidRPr="1C7FF81A">
        <w:rPr>
          <w:sz w:val="28"/>
          <w:szCs w:val="28"/>
        </w:rPr>
        <w:t xml:space="preserve"> as did the 2019-2022 CSP and the 2022-2031 i-CDP</w:t>
      </w:r>
      <w:r w:rsidR="00296C60" w:rsidRPr="1C7FF81A">
        <w:rPr>
          <w:sz w:val="28"/>
          <w:szCs w:val="28"/>
        </w:rPr>
        <w:t>.</w:t>
      </w:r>
    </w:p>
    <w:p w14:paraId="197096A9" w14:textId="746AFD75" w:rsidR="00900E9D" w:rsidRPr="00900E9D" w:rsidRDefault="00900E9D" w:rsidP="46F14DCD">
      <w:pPr>
        <w:pStyle w:val="BlockText"/>
        <w:spacing w:after="0" w:line="480" w:lineRule="auto"/>
        <w:ind w:left="720" w:hanging="720"/>
        <w:jc w:val="both"/>
        <w:rPr>
          <w:b/>
          <w:bCs/>
          <w:sz w:val="28"/>
          <w:szCs w:val="28"/>
        </w:rPr>
      </w:pPr>
      <w:bookmarkStart w:id="2" w:name="_Hlk104370509"/>
      <w:r w:rsidRPr="4CB673B2">
        <w:rPr>
          <w:b/>
          <w:bCs/>
          <w:sz w:val="28"/>
          <w:szCs w:val="28"/>
        </w:rPr>
        <w:t>Q</w:t>
      </w:r>
      <w:proofErr w:type="gramStart"/>
      <w:r w:rsidRPr="4CB673B2">
        <w:rPr>
          <w:b/>
          <w:bCs/>
          <w:sz w:val="28"/>
          <w:szCs w:val="28"/>
        </w:rPr>
        <w:t xml:space="preserve">.  </w:t>
      </w:r>
      <w:r>
        <w:tab/>
      </w:r>
      <w:proofErr w:type="gramEnd"/>
      <w:r w:rsidR="002C635B" w:rsidRPr="4CB673B2">
        <w:rPr>
          <w:b/>
          <w:bCs/>
          <w:sz w:val="28"/>
          <w:szCs w:val="28"/>
        </w:rPr>
        <w:t xml:space="preserve">Can you </w:t>
      </w:r>
      <w:proofErr w:type="gramStart"/>
      <w:r w:rsidR="002C635B" w:rsidRPr="4CB673B2">
        <w:rPr>
          <w:b/>
          <w:bCs/>
          <w:sz w:val="28"/>
          <w:szCs w:val="28"/>
        </w:rPr>
        <w:t>compare and contrast</w:t>
      </w:r>
      <w:proofErr w:type="gramEnd"/>
      <w:r w:rsidRPr="4CB673B2">
        <w:rPr>
          <w:b/>
          <w:bCs/>
          <w:sz w:val="28"/>
          <w:szCs w:val="28"/>
        </w:rPr>
        <w:t xml:space="preserve"> this CSP and the </w:t>
      </w:r>
      <w:r w:rsidR="00296C60" w:rsidRPr="4CB673B2">
        <w:rPr>
          <w:b/>
          <w:bCs/>
          <w:sz w:val="28"/>
          <w:szCs w:val="28"/>
        </w:rPr>
        <w:t>2024-2033</w:t>
      </w:r>
      <w:r w:rsidRPr="4CB673B2">
        <w:rPr>
          <w:b/>
          <w:bCs/>
          <w:sz w:val="28"/>
          <w:szCs w:val="28"/>
        </w:rPr>
        <w:t xml:space="preserve"> i-CDP? </w:t>
      </w:r>
    </w:p>
    <w:p w14:paraId="0F508DDD" w14:textId="33AB87A9" w:rsidR="00900E9D" w:rsidRDefault="00900E9D" w:rsidP="46F14DCD">
      <w:pPr>
        <w:pStyle w:val="BlockText"/>
        <w:spacing w:after="0" w:line="480" w:lineRule="auto"/>
        <w:ind w:left="720" w:hanging="720"/>
        <w:jc w:val="both"/>
        <w:rPr>
          <w:sz w:val="28"/>
          <w:szCs w:val="28"/>
        </w:rPr>
      </w:pPr>
      <w:r w:rsidRPr="5ED3590F">
        <w:rPr>
          <w:sz w:val="28"/>
          <w:szCs w:val="28"/>
        </w:rPr>
        <w:t>A</w:t>
      </w:r>
      <w:proofErr w:type="gramStart"/>
      <w:r w:rsidRPr="5ED3590F">
        <w:rPr>
          <w:sz w:val="28"/>
          <w:szCs w:val="28"/>
        </w:rPr>
        <w:t xml:space="preserve">.  </w:t>
      </w:r>
      <w:r>
        <w:tab/>
      </w:r>
      <w:proofErr w:type="gramEnd"/>
      <w:r w:rsidRPr="5ED3590F">
        <w:rPr>
          <w:sz w:val="28"/>
          <w:szCs w:val="28"/>
        </w:rPr>
        <w:t xml:space="preserve">This </w:t>
      </w:r>
      <w:r w:rsidR="6C59142B" w:rsidRPr="5ED3590F">
        <w:rPr>
          <w:sz w:val="28"/>
          <w:szCs w:val="28"/>
        </w:rPr>
        <w:t xml:space="preserve">2025-2028 </w:t>
      </w:r>
      <w:r w:rsidRPr="5ED3590F">
        <w:rPr>
          <w:sz w:val="28"/>
          <w:szCs w:val="28"/>
        </w:rPr>
        <w:t xml:space="preserve">CSP covers a three-year period between 2025 and 2028 and offers updated load projections for the system’s firm customers; the i-CDP covers a ten-year period 2024-2033. Informed by more recent data, the forecasts for the near </w:t>
      </w:r>
      <w:proofErr w:type="gramStart"/>
      <w:r w:rsidRPr="5ED3590F">
        <w:rPr>
          <w:sz w:val="28"/>
          <w:szCs w:val="28"/>
        </w:rPr>
        <w:t>term in this</w:t>
      </w:r>
      <w:proofErr w:type="gramEnd"/>
      <w:r w:rsidRPr="5ED3590F">
        <w:rPr>
          <w:sz w:val="28"/>
          <w:szCs w:val="28"/>
        </w:rPr>
        <w:t xml:space="preserve"> </w:t>
      </w:r>
      <w:r w:rsidR="4254FEDC" w:rsidRPr="5ED3590F">
        <w:rPr>
          <w:sz w:val="28"/>
          <w:szCs w:val="28"/>
        </w:rPr>
        <w:t xml:space="preserve">2025-2028 </w:t>
      </w:r>
      <w:r w:rsidRPr="5ED3590F">
        <w:rPr>
          <w:sz w:val="28"/>
          <w:szCs w:val="28"/>
        </w:rPr>
        <w:t xml:space="preserve">CSP are slightly lower than what was projected in the i-CDP, but the growth trend remains consistent. This </w:t>
      </w:r>
      <w:r w:rsidR="025E3E3A" w:rsidRPr="5ED3590F">
        <w:rPr>
          <w:sz w:val="28"/>
          <w:szCs w:val="28"/>
        </w:rPr>
        <w:t xml:space="preserve">2025-2028 </w:t>
      </w:r>
      <w:r w:rsidRPr="5ED3590F">
        <w:rPr>
          <w:sz w:val="28"/>
          <w:szCs w:val="28"/>
        </w:rPr>
        <w:t xml:space="preserve">CSP </w:t>
      </w:r>
      <w:r w:rsidR="00571056" w:rsidRPr="5ED3590F">
        <w:rPr>
          <w:sz w:val="28"/>
          <w:szCs w:val="28"/>
        </w:rPr>
        <w:t>continues</w:t>
      </w:r>
      <w:r w:rsidRPr="5ED3590F">
        <w:rPr>
          <w:sz w:val="28"/>
          <w:szCs w:val="28"/>
        </w:rPr>
        <w:t xml:space="preserve"> to recognize the build-out of the Cherokee LNG facility, which was approved in the </w:t>
      </w:r>
      <w:r w:rsidR="00731F40" w:rsidRPr="5ED3590F">
        <w:rPr>
          <w:sz w:val="28"/>
          <w:szCs w:val="28"/>
        </w:rPr>
        <w:t xml:space="preserve">Company’s </w:t>
      </w:r>
      <w:r w:rsidR="00571056" w:rsidRPr="5ED3590F">
        <w:rPr>
          <w:sz w:val="28"/>
          <w:szCs w:val="28"/>
        </w:rPr>
        <w:t xml:space="preserve">initial </w:t>
      </w:r>
      <w:r w:rsidRPr="5ED3590F">
        <w:rPr>
          <w:sz w:val="28"/>
          <w:szCs w:val="28"/>
        </w:rPr>
        <w:t>i-CDP, and how that gas supply capability will be incorporated into the determination of the Array.</w:t>
      </w:r>
      <w:bookmarkEnd w:id="2"/>
      <w:r w:rsidR="00571056" w:rsidRPr="5ED3590F">
        <w:rPr>
          <w:sz w:val="28"/>
          <w:szCs w:val="28"/>
        </w:rPr>
        <w:t xml:space="preserve"> This </w:t>
      </w:r>
      <w:r w:rsidR="6FA7D1FB" w:rsidRPr="5ED3590F">
        <w:rPr>
          <w:sz w:val="28"/>
          <w:szCs w:val="28"/>
        </w:rPr>
        <w:t xml:space="preserve">2025-2028 </w:t>
      </w:r>
      <w:r w:rsidR="00571056" w:rsidRPr="5ED3590F">
        <w:rPr>
          <w:sz w:val="28"/>
          <w:szCs w:val="28"/>
        </w:rPr>
        <w:t xml:space="preserve">CSP </w:t>
      </w:r>
      <w:r w:rsidR="00DC7413" w:rsidRPr="5ED3590F">
        <w:rPr>
          <w:sz w:val="28"/>
          <w:szCs w:val="28"/>
        </w:rPr>
        <w:t xml:space="preserve">also </w:t>
      </w:r>
      <w:r w:rsidR="0033570A" w:rsidRPr="5ED3590F">
        <w:rPr>
          <w:sz w:val="28"/>
          <w:szCs w:val="28"/>
        </w:rPr>
        <w:t xml:space="preserve">includes </w:t>
      </w:r>
      <w:r w:rsidR="00571056" w:rsidRPr="5ED3590F">
        <w:rPr>
          <w:sz w:val="28"/>
          <w:szCs w:val="28"/>
        </w:rPr>
        <w:t>t</w:t>
      </w:r>
      <w:r w:rsidR="0065717C" w:rsidRPr="5ED3590F">
        <w:rPr>
          <w:sz w:val="28"/>
          <w:szCs w:val="28"/>
        </w:rPr>
        <w:t>he</w:t>
      </w:r>
      <w:r w:rsidR="00571056" w:rsidRPr="5ED3590F">
        <w:rPr>
          <w:sz w:val="28"/>
          <w:szCs w:val="28"/>
        </w:rPr>
        <w:t xml:space="preserve"> modification of the Riverdale LNG facility’s liquefaction process and the establishment of an LNG peak shaving facility, with vaporization capability only, being placed in service in the Valdosta area, both of which were approved in AGL’s </w:t>
      </w:r>
      <w:r w:rsidR="00EA7975" w:rsidRPr="5ED3590F">
        <w:rPr>
          <w:sz w:val="28"/>
          <w:szCs w:val="28"/>
        </w:rPr>
        <w:t xml:space="preserve">2024-2033 </w:t>
      </w:r>
      <w:r w:rsidR="00571056" w:rsidRPr="5ED3590F">
        <w:rPr>
          <w:sz w:val="28"/>
          <w:szCs w:val="28"/>
        </w:rPr>
        <w:t>i-CDP.</w:t>
      </w:r>
    </w:p>
    <w:p w14:paraId="642ED1DC" w14:textId="27AA6F22" w:rsidR="1E508B7A" w:rsidRDefault="1E508B7A" w:rsidP="3A4B649A">
      <w:pPr>
        <w:pStyle w:val="BlockText"/>
        <w:spacing w:after="0" w:line="480" w:lineRule="auto"/>
        <w:jc w:val="both"/>
        <w:rPr>
          <w:b/>
          <w:bCs/>
          <w:sz w:val="28"/>
          <w:szCs w:val="28"/>
        </w:rPr>
      </w:pPr>
      <w:r w:rsidRPr="6CD23493">
        <w:rPr>
          <w:b/>
          <w:bCs/>
          <w:sz w:val="28"/>
          <w:szCs w:val="28"/>
        </w:rPr>
        <w:t>Q.</w:t>
      </w:r>
      <w:r>
        <w:tab/>
      </w:r>
      <w:r w:rsidRPr="6CD23493">
        <w:rPr>
          <w:b/>
          <w:bCs/>
          <w:sz w:val="28"/>
          <w:szCs w:val="28"/>
        </w:rPr>
        <w:t>When you talk about “capacity” in the CSP</w:t>
      </w:r>
      <w:r w:rsidR="00EA7975">
        <w:rPr>
          <w:b/>
          <w:bCs/>
          <w:sz w:val="28"/>
          <w:szCs w:val="28"/>
        </w:rPr>
        <w:t>,</w:t>
      </w:r>
      <w:r w:rsidRPr="6CD23493">
        <w:rPr>
          <w:b/>
          <w:bCs/>
          <w:sz w:val="28"/>
          <w:szCs w:val="28"/>
        </w:rPr>
        <w:t xml:space="preserve"> what are you referring to?</w:t>
      </w:r>
    </w:p>
    <w:p w14:paraId="3DCEF881" w14:textId="202DE479" w:rsidR="4A7FBAC7" w:rsidRDefault="1E508B7A" w:rsidP="00A93404">
      <w:pPr>
        <w:spacing w:line="480" w:lineRule="auto"/>
        <w:ind w:left="720" w:hanging="720"/>
        <w:jc w:val="both"/>
        <w:rPr>
          <w:sz w:val="28"/>
          <w:szCs w:val="28"/>
        </w:rPr>
      </w:pPr>
      <w:r w:rsidRPr="4A7FBAC7">
        <w:rPr>
          <w:sz w:val="28"/>
          <w:szCs w:val="28"/>
        </w:rPr>
        <w:t>A.</w:t>
      </w:r>
      <w:r>
        <w:tab/>
      </w:r>
      <w:r w:rsidRPr="4A7FBAC7">
        <w:rPr>
          <w:sz w:val="28"/>
          <w:szCs w:val="28"/>
        </w:rPr>
        <w:t xml:space="preserve">Capacity is a term used in </w:t>
      </w:r>
      <w:r w:rsidR="2CE846A8" w:rsidRPr="4A7FBAC7">
        <w:rPr>
          <w:sz w:val="28"/>
          <w:szCs w:val="28"/>
        </w:rPr>
        <w:t>many ways</w:t>
      </w:r>
      <w:r w:rsidRPr="4A7FBAC7">
        <w:rPr>
          <w:sz w:val="28"/>
          <w:szCs w:val="28"/>
        </w:rPr>
        <w:t xml:space="preserve"> in the natural gas industry. When capacity is discussed here, it will be in the context of an amount of natural gas that can be delivered to the AGL system by interstate pipelines or from on-</w:t>
      </w:r>
      <w:r w:rsidRPr="4A7FBAC7">
        <w:rPr>
          <w:sz w:val="28"/>
          <w:szCs w:val="28"/>
        </w:rPr>
        <w:lastRenderedPageBreak/>
        <w:t>system peaking resources. So, for instance, when we refer to “incremental capacity,” we are referring to the amount of additional natural gas delivery capability necessary to meet growth in firm demand, whether through increased deliveries from interstate pipelines or through expanded on-system peaking resources.</w:t>
      </w:r>
    </w:p>
    <w:p w14:paraId="142F5CE7" w14:textId="39FF7D16" w:rsidR="00C4514F" w:rsidRPr="00C4514F" w:rsidRDefault="00C4514F" w:rsidP="50445A34">
      <w:pPr>
        <w:pStyle w:val="BlockText"/>
        <w:jc w:val="center"/>
        <w:rPr>
          <w:b/>
          <w:bCs/>
          <w:sz w:val="28"/>
          <w:szCs w:val="28"/>
        </w:rPr>
      </w:pPr>
      <w:r w:rsidRPr="46F14DCD">
        <w:rPr>
          <w:b/>
          <w:bCs/>
          <w:sz w:val="28"/>
          <w:szCs w:val="28"/>
        </w:rPr>
        <w:t>II.</w:t>
      </w:r>
      <w:r>
        <w:tab/>
      </w:r>
      <w:r w:rsidRPr="46F14DCD">
        <w:rPr>
          <w:b/>
          <w:bCs/>
          <w:sz w:val="28"/>
          <w:szCs w:val="28"/>
          <w:u w:val="single"/>
        </w:rPr>
        <w:t xml:space="preserve">The 2025-2028 </w:t>
      </w:r>
      <w:r w:rsidR="00764E2A" w:rsidRPr="46F14DCD">
        <w:rPr>
          <w:b/>
          <w:bCs/>
          <w:sz w:val="28"/>
          <w:szCs w:val="28"/>
          <w:u w:val="single"/>
        </w:rPr>
        <w:t>CSP</w:t>
      </w:r>
    </w:p>
    <w:p w14:paraId="1AFC7432" w14:textId="16957526" w:rsidR="00C4514F" w:rsidRDefault="00C4514F" w:rsidP="46F14DCD">
      <w:pPr>
        <w:pStyle w:val="BlockText"/>
        <w:ind w:left="1440" w:right="720" w:hanging="720"/>
        <w:jc w:val="both"/>
        <w:rPr>
          <w:b/>
          <w:bCs/>
          <w:sz w:val="28"/>
          <w:szCs w:val="28"/>
        </w:rPr>
      </w:pPr>
      <w:r w:rsidRPr="46F14DCD">
        <w:rPr>
          <w:b/>
          <w:bCs/>
          <w:sz w:val="28"/>
          <w:szCs w:val="28"/>
        </w:rPr>
        <w:t>A.</w:t>
      </w:r>
      <w:r>
        <w:tab/>
      </w:r>
      <w:r w:rsidRPr="46F14DCD">
        <w:rPr>
          <w:b/>
          <w:bCs/>
          <w:sz w:val="28"/>
          <w:szCs w:val="28"/>
        </w:rPr>
        <w:t xml:space="preserve">PRELIMINARY MATTERS AND </w:t>
      </w:r>
      <w:r w:rsidR="00764E2A" w:rsidRPr="46F14DCD">
        <w:rPr>
          <w:b/>
          <w:bCs/>
          <w:sz w:val="28"/>
          <w:szCs w:val="28"/>
        </w:rPr>
        <w:t xml:space="preserve">CSP </w:t>
      </w:r>
      <w:r w:rsidRPr="46F14DCD">
        <w:rPr>
          <w:b/>
          <w:bCs/>
          <w:sz w:val="28"/>
          <w:szCs w:val="28"/>
        </w:rPr>
        <w:t>STANDARDS</w:t>
      </w:r>
    </w:p>
    <w:p w14:paraId="62027376" w14:textId="27A0C34D" w:rsidR="00C4514F" w:rsidRDefault="00C4514F" w:rsidP="46F14DCD">
      <w:pPr>
        <w:pStyle w:val="BlockText"/>
        <w:spacing w:after="0" w:line="480" w:lineRule="auto"/>
        <w:ind w:left="720" w:hanging="720"/>
        <w:jc w:val="both"/>
        <w:rPr>
          <w:b/>
          <w:bCs/>
          <w:sz w:val="28"/>
          <w:szCs w:val="28"/>
        </w:rPr>
      </w:pPr>
      <w:r w:rsidRPr="4CB673B2">
        <w:rPr>
          <w:b/>
          <w:bCs/>
          <w:sz w:val="28"/>
          <w:szCs w:val="28"/>
        </w:rPr>
        <w:t>Q.</w:t>
      </w:r>
      <w:r>
        <w:tab/>
      </w:r>
      <w:r w:rsidRPr="4CB673B2">
        <w:rPr>
          <w:b/>
          <w:bCs/>
          <w:sz w:val="28"/>
          <w:szCs w:val="28"/>
        </w:rPr>
        <w:t xml:space="preserve">Mr. Becker, please describe your role in developing and administering </w:t>
      </w:r>
      <w:r w:rsidR="00EA7975" w:rsidRPr="4CB673B2">
        <w:rPr>
          <w:b/>
          <w:bCs/>
          <w:sz w:val="28"/>
          <w:szCs w:val="28"/>
        </w:rPr>
        <w:t>AGL’s CSPs</w:t>
      </w:r>
      <w:r w:rsidRPr="4CB673B2">
        <w:rPr>
          <w:b/>
          <w:bCs/>
          <w:sz w:val="28"/>
          <w:szCs w:val="28"/>
        </w:rPr>
        <w:t>.</w:t>
      </w:r>
    </w:p>
    <w:p w14:paraId="575FE2C6" w14:textId="6F61E580" w:rsidR="00C4514F" w:rsidRPr="00C4514F" w:rsidRDefault="00C4514F" w:rsidP="46F14DCD">
      <w:pPr>
        <w:pStyle w:val="BlockText"/>
        <w:spacing w:after="0" w:line="480" w:lineRule="auto"/>
        <w:ind w:left="720" w:hanging="720"/>
        <w:jc w:val="both"/>
        <w:rPr>
          <w:sz w:val="28"/>
          <w:szCs w:val="28"/>
        </w:rPr>
      </w:pPr>
      <w:r w:rsidRPr="5ED3590F">
        <w:rPr>
          <w:sz w:val="28"/>
          <w:szCs w:val="28"/>
        </w:rPr>
        <w:t xml:space="preserve">A.  </w:t>
      </w:r>
      <w:r>
        <w:tab/>
      </w:r>
      <w:r w:rsidRPr="5ED3590F">
        <w:rPr>
          <w:sz w:val="28"/>
          <w:szCs w:val="28"/>
        </w:rPr>
        <w:t xml:space="preserve">As Director of Capacity Planning, I am charged with securing and administering appropriate firm services on the FERC-regulated interstate pipelines serving the </w:t>
      </w:r>
      <w:r w:rsidR="000C0C7B">
        <w:rPr>
          <w:sz w:val="28"/>
          <w:szCs w:val="28"/>
        </w:rPr>
        <w:t>S</w:t>
      </w:r>
      <w:r w:rsidRPr="5ED3590F">
        <w:rPr>
          <w:sz w:val="28"/>
          <w:szCs w:val="28"/>
        </w:rPr>
        <w:t xml:space="preserve">tate of Georgia. These pipelines are Southern Natural Gas Pipeline (“SNG”) and Transcontinental Gas </w:t>
      </w:r>
      <w:proofErr w:type="gramStart"/>
      <w:r w:rsidRPr="5ED3590F">
        <w:rPr>
          <w:sz w:val="28"/>
          <w:szCs w:val="28"/>
        </w:rPr>
        <w:t>Pipe Line</w:t>
      </w:r>
      <w:proofErr w:type="gramEnd"/>
      <w:r w:rsidRPr="5ED3590F">
        <w:rPr>
          <w:sz w:val="28"/>
          <w:szCs w:val="28"/>
        </w:rPr>
        <w:t xml:space="preserve"> Company (“Transco”).  Capacity Planning also provides load analytics for AGL. We track and utilize historic weather and firm load information to help develop projections of future natural gas consumption by firm customers on the AGL system.</w:t>
      </w:r>
    </w:p>
    <w:p w14:paraId="21E2BBA1" w14:textId="2A422D4A" w:rsidR="00C4514F" w:rsidRDefault="00C4514F" w:rsidP="46F14DCD">
      <w:pPr>
        <w:pStyle w:val="BlockText"/>
        <w:spacing w:after="0" w:line="480" w:lineRule="auto"/>
        <w:ind w:left="720" w:hanging="720"/>
        <w:jc w:val="both"/>
        <w:rPr>
          <w:b/>
          <w:bCs/>
          <w:sz w:val="28"/>
          <w:szCs w:val="28"/>
        </w:rPr>
      </w:pPr>
      <w:r w:rsidRPr="4CB673B2">
        <w:rPr>
          <w:b/>
          <w:bCs/>
          <w:sz w:val="28"/>
          <w:szCs w:val="28"/>
        </w:rPr>
        <w:t>Q.</w:t>
      </w:r>
      <w:r>
        <w:tab/>
      </w:r>
      <w:r w:rsidRPr="4CB673B2">
        <w:rPr>
          <w:b/>
          <w:bCs/>
          <w:sz w:val="28"/>
          <w:szCs w:val="28"/>
        </w:rPr>
        <w:t xml:space="preserve">Has AGL operated in accordance with the </w:t>
      </w:r>
      <w:r w:rsidR="007057FA" w:rsidRPr="4CB673B2">
        <w:rPr>
          <w:b/>
          <w:bCs/>
          <w:sz w:val="28"/>
          <w:szCs w:val="28"/>
        </w:rPr>
        <w:t>2022-2025 CSP S</w:t>
      </w:r>
      <w:r w:rsidRPr="4CB673B2">
        <w:rPr>
          <w:b/>
          <w:bCs/>
          <w:sz w:val="28"/>
          <w:szCs w:val="28"/>
        </w:rPr>
        <w:t xml:space="preserve">tipulation the </w:t>
      </w:r>
      <w:r w:rsidR="00352246" w:rsidRPr="4CB673B2">
        <w:rPr>
          <w:b/>
          <w:bCs/>
          <w:sz w:val="28"/>
          <w:szCs w:val="28"/>
        </w:rPr>
        <w:t>Commission approved</w:t>
      </w:r>
      <w:r w:rsidRPr="4CB673B2">
        <w:rPr>
          <w:b/>
          <w:bCs/>
          <w:sz w:val="28"/>
          <w:szCs w:val="28"/>
        </w:rPr>
        <w:t xml:space="preserve"> in Docket No. 42317?</w:t>
      </w:r>
    </w:p>
    <w:p w14:paraId="1244CAC2" w14:textId="77777777" w:rsidR="00C4514F" w:rsidRDefault="00C4514F" w:rsidP="50445A34">
      <w:pPr>
        <w:pStyle w:val="BlockText"/>
        <w:spacing w:after="0" w:line="480" w:lineRule="auto"/>
        <w:jc w:val="both"/>
        <w:rPr>
          <w:sz w:val="28"/>
          <w:szCs w:val="28"/>
        </w:rPr>
      </w:pPr>
      <w:r w:rsidRPr="50445A34">
        <w:rPr>
          <w:sz w:val="28"/>
          <w:szCs w:val="28"/>
        </w:rPr>
        <w:lastRenderedPageBreak/>
        <w:t>A.</w:t>
      </w:r>
      <w:r>
        <w:tab/>
      </w:r>
      <w:r w:rsidRPr="50445A34">
        <w:rPr>
          <w:sz w:val="28"/>
          <w:szCs w:val="28"/>
        </w:rPr>
        <w:t xml:space="preserve">Yes. </w:t>
      </w:r>
    </w:p>
    <w:p w14:paraId="742341F3" w14:textId="616846BB" w:rsidR="00C4514F" w:rsidRDefault="00C4514F" w:rsidP="46F14DCD">
      <w:pPr>
        <w:pStyle w:val="BlockText"/>
        <w:spacing w:after="0" w:line="480" w:lineRule="auto"/>
        <w:ind w:left="720" w:hanging="720"/>
        <w:jc w:val="both"/>
        <w:rPr>
          <w:b/>
          <w:bCs/>
          <w:sz w:val="28"/>
          <w:szCs w:val="28"/>
        </w:rPr>
      </w:pPr>
      <w:r w:rsidRPr="4CB673B2">
        <w:rPr>
          <w:b/>
          <w:bCs/>
          <w:sz w:val="28"/>
          <w:szCs w:val="28"/>
        </w:rPr>
        <w:t>Q.</w:t>
      </w:r>
      <w:r>
        <w:tab/>
      </w:r>
      <w:r w:rsidRPr="4CB673B2">
        <w:rPr>
          <w:b/>
          <w:bCs/>
          <w:sz w:val="28"/>
          <w:szCs w:val="28"/>
        </w:rPr>
        <w:t xml:space="preserve">What are the technical requirements for a </w:t>
      </w:r>
      <w:r w:rsidR="007057FA" w:rsidRPr="4CB673B2">
        <w:rPr>
          <w:b/>
          <w:bCs/>
          <w:sz w:val="28"/>
          <w:szCs w:val="28"/>
        </w:rPr>
        <w:t>CSP</w:t>
      </w:r>
      <w:r w:rsidRPr="4CB673B2">
        <w:rPr>
          <w:b/>
          <w:bCs/>
          <w:sz w:val="28"/>
          <w:szCs w:val="28"/>
        </w:rPr>
        <w:t xml:space="preserve"> under O.C.G.A. § 46-4-155(e)(6)?</w:t>
      </w:r>
    </w:p>
    <w:p w14:paraId="07A60071" w14:textId="6DDFBE88" w:rsidR="00C4514F" w:rsidRDefault="00C4514F" w:rsidP="50445A34">
      <w:pPr>
        <w:pStyle w:val="BlockText"/>
        <w:spacing w:after="0" w:line="480" w:lineRule="auto"/>
        <w:ind w:left="720" w:hanging="720"/>
        <w:jc w:val="both"/>
        <w:rPr>
          <w:sz w:val="28"/>
          <w:szCs w:val="28"/>
        </w:rPr>
      </w:pPr>
      <w:r w:rsidRPr="4CB673B2">
        <w:rPr>
          <w:sz w:val="28"/>
          <w:szCs w:val="28"/>
        </w:rPr>
        <w:t>A.</w:t>
      </w:r>
      <w:r>
        <w:tab/>
      </w:r>
      <w:r w:rsidRPr="4CB673B2">
        <w:rPr>
          <w:sz w:val="28"/>
          <w:szCs w:val="28"/>
        </w:rPr>
        <w:t xml:space="preserve">The Georgia Code imposes four technical requirements on an </w:t>
      </w:r>
      <w:r w:rsidR="00764E2A" w:rsidRPr="4CB673B2">
        <w:rPr>
          <w:sz w:val="28"/>
          <w:szCs w:val="28"/>
        </w:rPr>
        <w:t>EDC.</w:t>
      </w:r>
      <w:r w:rsidRPr="4CB673B2">
        <w:rPr>
          <w:sz w:val="28"/>
          <w:szCs w:val="28"/>
        </w:rPr>
        <w:t xml:space="preserve"> Specifically, this statute provides that any </w:t>
      </w:r>
      <w:r w:rsidR="007057FA" w:rsidRPr="4CB673B2">
        <w:rPr>
          <w:sz w:val="28"/>
          <w:szCs w:val="28"/>
        </w:rPr>
        <w:t>CSP</w:t>
      </w:r>
      <w:r w:rsidRPr="4CB673B2">
        <w:rPr>
          <w:sz w:val="28"/>
          <w:szCs w:val="28"/>
        </w:rPr>
        <w:t xml:space="preserve"> approved or adopted by the Commission shall:</w:t>
      </w:r>
    </w:p>
    <w:p w14:paraId="066B9797" w14:textId="77777777" w:rsidR="00C4514F" w:rsidRDefault="00C4514F" w:rsidP="50445A34">
      <w:pPr>
        <w:pStyle w:val="BlockText"/>
        <w:spacing w:after="0" w:line="480" w:lineRule="auto"/>
        <w:ind w:left="1440" w:hanging="720"/>
        <w:jc w:val="both"/>
        <w:rPr>
          <w:sz w:val="28"/>
          <w:szCs w:val="28"/>
        </w:rPr>
      </w:pPr>
      <w:bookmarkStart w:id="3" w:name="_Hlk106102273"/>
      <w:r w:rsidRPr="50445A34">
        <w:rPr>
          <w:sz w:val="28"/>
          <w:szCs w:val="28"/>
        </w:rPr>
        <w:t>(A)</w:t>
      </w:r>
      <w:r>
        <w:tab/>
      </w:r>
      <w:r w:rsidRPr="50445A34">
        <w:rPr>
          <w:sz w:val="28"/>
          <w:szCs w:val="28"/>
        </w:rPr>
        <w:t xml:space="preserve">Specify the range of the requirements to be supplied by interstate capacity </w:t>
      </w:r>
      <w:proofErr w:type="gramStart"/>
      <w:r w:rsidRPr="50445A34">
        <w:rPr>
          <w:sz w:val="28"/>
          <w:szCs w:val="28"/>
        </w:rPr>
        <w:t>assets;</w:t>
      </w:r>
      <w:proofErr w:type="gramEnd"/>
    </w:p>
    <w:p w14:paraId="68A33998" w14:textId="67BFBBCB" w:rsidR="00C4514F" w:rsidRDefault="00C4514F" w:rsidP="50445A34">
      <w:pPr>
        <w:pStyle w:val="BlockText"/>
        <w:spacing w:after="0" w:line="480" w:lineRule="auto"/>
        <w:ind w:left="1440" w:hanging="720"/>
        <w:jc w:val="both"/>
        <w:rPr>
          <w:sz w:val="28"/>
          <w:szCs w:val="28"/>
        </w:rPr>
      </w:pPr>
      <w:r w:rsidRPr="4A7FBAC7">
        <w:rPr>
          <w:sz w:val="28"/>
          <w:szCs w:val="28"/>
        </w:rPr>
        <w:t>(B)</w:t>
      </w:r>
      <w:r>
        <w:tab/>
      </w:r>
      <w:r w:rsidRPr="4A7FBAC7">
        <w:rPr>
          <w:sz w:val="28"/>
          <w:szCs w:val="28"/>
        </w:rPr>
        <w:t xml:space="preserve">Describe </w:t>
      </w:r>
      <w:proofErr w:type="gramStart"/>
      <w:r w:rsidRPr="4A7FBAC7">
        <w:rPr>
          <w:sz w:val="28"/>
          <w:szCs w:val="28"/>
        </w:rPr>
        <w:t>the</w:t>
      </w:r>
      <w:proofErr w:type="gramEnd"/>
      <w:r w:rsidRPr="4A7FBAC7">
        <w:rPr>
          <w:sz w:val="28"/>
          <w:szCs w:val="28"/>
        </w:rPr>
        <w:t xml:space="preserve"> array of interstate capacity assets selected by the </w:t>
      </w:r>
      <w:r w:rsidR="00AE4F55" w:rsidRPr="4A7FBAC7">
        <w:rPr>
          <w:sz w:val="28"/>
          <w:szCs w:val="28"/>
        </w:rPr>
        <w:t>EDC</w:t>
      </w:r>
      <w:r w:rsidRPr="4A7FBAC7">
        <w:rPr>
          <w:sz w:val="28"/>
          <w:szCs w:val="28"/>
        </w:rPr>
        <w:t xml:space="preserve"> to meet such </w:t>
      </w:r>
      <w:proofErr w:type="gramStart"/>
      <w:r w:rsidRPr="4A7FBAC7">
        <w:rPr>
          <w:sz w:val="28"/>
          <w:szCs w:val="28"/>
        </w:rPr>
        <w:t>requirements;</w:t>
      </w:r>
      <w:proofErr w:type="gramEnd"/>
    </w:p>
    <w:p w14:paraId="58E56FD5" w14:textId="0016135D" w:rsidR="00C4514F" w:rsidRDefault="00C4514F" w:rsidP="50445A34">
      <w:pPr>
        <w:pStyle w:val="BlockText"/>
        <w:spacing w:after="0" w:line="480" w:lineRule="auto"/>
        <w:ind w:left="1440" w:hanging="720"/>
        <w:jc w:val="both"/>
        <w:rPr>
          <w:sz w:val="28"/>
          <w:szCs w:val="28"/>
        </w:rPr>
      </w:pPr>
      <w:r w:rsidRPr="4A7FBAC7">
        <w:rPr>
          <w:sz w:val="28"/>
          <w:szCs w:val="28"/>
        </w:rPr>
        <w:t>(C)</w:t>
      </w:r>
      <w:r>
        <w:tab/>
      </w:r>
      <w:r w:rsidRPr="4A7FBAC7">
        <w:rPr>
          <w:sz w:val="28"/>
          <w:szCs w:val="28"/>
        </w:rPr>
        <w:t xml:space="preserve">Describe the criteria of the </w:t>
      </w:r>
      <w:r w:rsidR="00AE4F55" w:rsidRPr="4A7FBAC7">
        <w:rPr>
          <w:sz w:val="28"/>
          <w:szCs w:val="28"/>
        </w:rPr>
        <w:t>EDC</w:t>
      </w:r>
      <w:r w:rsidRPr="4A7FBAC7">
        <w:rPr>
          <w:sz w:val="28"/>
          <w:szCs w:val="28"/>
        </w:rPr>
        <w:t xml:space="preserve"> for </w:t>
      </w:r>
      <w:proofErr w:type="gramStart"/>
      <w:r w:rsidRPr="4A7FBAC7">
        <w:rPr>
          <w:sz w:val="28"/>
          <w:szCs w:val="28"/>
        </w:rPr>
        <w:t>entering into</w:t>
      </w:r>
      <w:proofErr w:type="gramEnd"/>
      <w:r w:rsidRPr="4A7FBAC7">
        <w:rPr>
          <w:sz w:val="28"/>
          <w:szCs w:val="28"/>
        </w:rPr>
        <w:t xml:space="preserve"> contracts under such array of interstate capacity assets from time to time to meet such requirements; provided, however, that a capacity supply plan approved or adopted by the Commission shall not prescribe the individual contracts to be executed by the </w:t>
      </w:r>
      <w:r w:rsidR="00AE4F55" w:rsidRPr="4A7FBAC7">
        <w:rPr>
          <w:sz w:val="28"/>
          <w:szCs w:val="28"/>
        </w:rPr>
        <w:t>EDC</w:t>
      </w:r>
      <w:r w:rsidRPr="4A7FBAC7">
        <w:rPr>
          <w:sz w:val="28"/>
          <w:szCs w:val="28"/>
        </w:rPr>
        <w:t xml:space="preserve"> </w:t>
      </w:r>
      <w:proofErr w:type="gramStart"/>
      <w:r w:rsidRPr="4A7FBAC7">
        <w:rPr>
          <w:sz w:val="28"/>
          <w:szCs w:val="28"/>
        </w:rPr>
        <w:t>in order to</w:t>
      </w:r>
      <w:proofErr w:type="gramEnd"/>
      <w:r w:rsidRPr="4A7FBAC7">
        <w:rPr>
          <w:sz w:val="28"/>
          <w:szCs w:val="28"/>
        </w:rPr>
        <w:t xml:space="preserve"> implement such plan; and </w:t>
      </w:r>
    </w:p>
    <w:bookmarkEnd w:id="3"/>
    <w:p w14:paraId="213D7C0B" w14:textId="7C362D64" w:rsidR="00C4514F" w:rsidRDefault="00C4514F" w:rsidP="4CB673B2">
      <w:pPr>
        <w:pStyle w:val="BlockText"/>
        <w:spacing w:after="0" w:line="480" w:lineRule="auto"/>
        <w:ind w:left="1440" w:hanging="720"/>
        <w:jc w:val="both"/>
        <w:rPr>
          <w:sz w:val="28"/>
          <w:szCs w:val="28"/>
        </w:rPr>
      </w:pPr>
      <w:r w:rsidRPr="1C7FF81A">
        <w:rPr>
          <w:sz w:val="28"/>
          <w:szCs w:val="28"/>
        </w:rPr>
        <w:t>(D)</w:t>
      </w:r>
      <w:r>
        <w:tab/>
      </w:r>
      <w:r w:rsidRPr="1C7FF81A">
        <w:rPr>
          <w:sz w:val="28"/>
          <w:szCs w:val="28"/>
        </w:rPr>
        <w:t xml:space="preserve">Specify the portion of the interstate capacity assets which must be retained and utilized by the </w:t>
      </w:r>
      <w:r w:rsidR="00611E90" w:rsidRPr="1C7FF81A">
        <w:rPr>
          <w:sz w:val="28"/>
          <w:szCs w:val="28"/>
        </w:rPr>
        <w:t>EDC</w:t>
      </w:r>
      <w:r w:rsidRPr="1C7FF81A">
        <w:rPr>
          <w:sz w:val="28"/>
          <w:szCs w:val="28"/>
        </w:rPr>
        <w:t xml:space="preserve"> to manage and operate its system.</w:t>
      </w:r>
      <w:r w:rsidR="07F985A6" w:rsidRPr="1C7FF81A">
        <w:rPr>
          <w:sz w:val="28"/>
          <w:szCs w:val="28"/>
        </w:rPr>
        <w:t xml:space="preserve"> </w:t>
      </w:r>
      <w:r w:rsidRPr="1C7FF81A">
        <w:rPr>
          <w:sz w:val="28"/>
          <w:szCs w:val="28"/>
        </w:rPr>
        <w:t xml:space="preserve">In </w:t>
      </w:r>
      <w:r w:rsidRPr="1C7FF81A">
        <w:rPr>
          <w:sz w:val="28"/>
          <w:szCs w:val="28"/>
        </w:rPr>
        <w:lastRenderedPageBreak/>
        <w:t xml:space="preserve">addition, Commission Rule 515-7-11-.04 specifies the MFRs </w:t>
      </w:r>
      <w:r w:rsidR="004B3E8E" w:rsidRPr="1C7FF81A">
        <w:rPr>
          <w:sz w:val="28"/>
          <w:szCs w:val="28"/>
        </w:rPr>
        <w:t xml:space="preserve">the Company </w:t>
      </w:r>
      <w:r w:rsidRPr="1C7FF81A">
        <w:rPr>
          <w:sz w:val="28"/>
          <w:szCs w:val="28"/>
        </w:rPr>
        <w:t xml:space="preserve">must file with a proposed </w:t>
      </w:r>
      <w:r w:rsidR="004B3E8E" w:rsidRPr="1C7FF81A">
        <w:rPr>
          <w:sz w:val="28"/>
          <w:szCs w:val="28"/>
        </w:rPr>
        <w:t>CSP</w:t>
      </w:r>
      <w:r w:rsidRPr="1C7FF81A">
        <w:rPr>
          <w:sz w:val="28"/>
          <w:szCs w:val="28"/>
        </w:rPr>
        <w:t>.</w:t>
      </w:r>
    </w:p>
    <w:p w14:paraId="4ECC67B8" w14:textId="0E0BC77C" w:rsidR="00C4514F" w:rsidRDefault="00C4514F" w:rsidP="50445A34">
      <w:pPr>
        <w:pStyle w:val="BlockText"/>
        <w:spacing w:after="0" w:line="480" w:lineRule="auto"/>
        <w:jc w:val="both"/>
        <w:rPr>
          <w:b/>
          <w:bCs/>
          <w:sz w:val="28"/>
          <w:szCs w:val="28"/>
        </w:rPr>
      </w:pPr>
      <w:r w:rsidRPr="4CB673B2">
        <w:rPr>
          <w:b/>
          <w:bCs/>
          <w:sz w:val="28"/>
          <w:szCs w:val="28"/>
        </w:rPr>
        <w:t>Q.</w:t>
      </w:r>
      <w:r>
        <w:tab/>
      </w:r>
      <w:r w:rsidRPr="4CB673B2">
        <w:rPr>
          <w:b/>
          <w:bCs/>
          <w:sz w:val="28"/>
          <w:szCs w:val="28"/>
        </w:rPr>
        <w:t>Has AGL complied with these technical requirements</w:t>
      </w:r>
      <w:r w:rsidR="00916F82" w:rsidRPr="4CB673B2">
        <w:rPr>
          <w:b/>
          <w:bCs/>
          <w:sz w:val="28"/>
          <w:szCs w:val="28"/>
        </w:rPr>
        <w:t xml:space="preserve"> in this filing</w:t>
      </w:r>
      <w:r w:rsidRPr="4CB673B2">
        <w:rPr>
          <w:b/>
          <w:bCs/>
          <w:sz w:val="28"/>
          <w:szCs w:val="28"/>
        </w:rPr>
        <w:t>?</w:t>
      </w:r>
    </w:p>
    <w:p w14:paraId="121B2E89" w14:textId="4C6CA1DC" w:rsidR="4A7FBAC7" w:rsidRDefault="00C4514F" w:rsidP="00A93404">
      <w:pPr>
        <w:pStyle w:val="BlockText"/>
        <w:spacing w:after="0" w:line="480" w:lineRule="auto"/>
        <w:ind w:left="720" w:hanging="720"/>
        <w:jc w:val="both"/>
        <w:rPr>
          <w:sz w:val="28"/>
          <w:szCs w:val="28"/>
        </w:rPr>
      </w:pPr>
      <w:r w:rsidRPr="4A7FBAC7">
        <w:rPr>
          <w:sz w:val="28"/>
          <w:szCs w:val="28"/>
        </w:rPr>
        <w:t>A.</w:t>
      </w:r>
      <w:r>
        <w:tab/>
      </w:r>
      <w:r w:rsidRPr="4A7FBAC7">
        <w:rPr>
          <w:sz w:val="28"/>
          <w:szCs w:val="28"/>
        </w:rPr>
        <w:t>Yes. AGL’s proposed</w:t>
      </w:r>
      <w:r w:rsidR="004B3E8E" w:rsidRPr="4A7FBAC7">
        <w:rPr>
          <w:sz w:val="28"/>
          <w:szCs w:val="28"/>
        </w:rPr>
        <w:t xml:space="preserve"> 2025-2028</w:t>
      </w:r>
      <w:r w:rsidRPr="4A7FBAC7">
        <w:rPr>
          <w:sz w:val="28"/>
          <w:szCs w:val="28"/>
        </w:rPr>
        <w:t xml:space="preserve"> CSP fully complies with these technical requirements, as my testimony shows. The </w:t>
      </w:r>
      <w:r w:rsidR="18130E44" w:rsidRPr="4A7FBAC7">
        <w:rPr>
          <w:sz w:val="28"/>
          <w:szCs w:val="28"/>
        </w:rPr>
        <w:t xml:space="preserve">2025-2028 </w:t>
      </w:r>
      <w:r w:rsidR="002C635B" w:rsidRPr="4A7FBAC7">
        <w:rPr>
          <w:sz w:val="28"/>
          <w:szCs w:val="28"/>
        </w:rPr>
        <w:t xml:space="preserve">CSP includes </w:t>
      </w:r>
      <w:r w:rsidR="00611E90" w:rsidRPr="4A7FBAC7">
        <w:rPr>
          <w:sz w:val="28"/>
          <w:szCs w:val="28"/>
        </w:rPr>
        <w:t xml:space="preserve">the Company’s </w:t>
      </w:r>
      <w:r w:rsidR="00F313D1" w:rsidRPr="4A7FBAC7">
        <w:rPr>
          <w:sz w:val="28"/>
          <w:szCs w:val="28"/>
        </w:rPr>
        <w:t>P</w:t>
      </w:r>
      <w:r w:rsidR="00611E90" w:rsidRPr="4A7FBAC7">
        <w:rPr>
          <w:sz w:val="28"/>
          <w:szCs w:val="28"/>
        </w:rPr>
        <w:t xml:space="preserve">etition in this docket, </w:t>
      </w:r>
      <w:r w:rsidRPr="4A7FBAC7">
        <w:rPr>
          <w:sz w:val="28"/>
          <w:szCs w:val="28"/>
        </w:rPr>
        <w:t>my testimony</w:t>
      </w:r>
      <w:r w:rsidR="002C635B" w:rsidRPr="4A7FBAC7">
        <w:rPr>
          <w:sz w:val="28"/>
          <w:szCs w:val="28"/>
        </w:rPr>
        <w:t>,</w:t>
      </w:r>
      <w:r w:rsidRPr="4A7FBAC7">
        <w:rPr>
          <w:sz w:val="28"/>
          <w:szCs w:val="28"/>
        </w:rPr>
        <w:t xml:space="preserve"> </w:t>
      </w:r>
      <w:r w:rsidR="00611E90" w:rsidRPr="4A7FBAC7">
        <w:rPr>
          <w:sz w:val="28"/>
          <w:szCs w:val="28"/>
        </w:rPr>
        <w:t xml:space="preserve">the MFRs attached to my testimony as AGL Exhibit No. __ (GB-2) (Trade Secret), </w:t>
      </w:r>
      <w:r w:rsidRPr="4A7FBAC7">
        <w:rPr>
          <w:sz w:val="28"/>
          <w:szCs w:val="28"/>
        </w:rPr>
        <w:t xml:space="preserve">and </w:t>
      </w:r>
      <w:r w:rsidR="000036A4" w:rsidRPr="4A7FBAC7">
        <w:rPr>
          <w:sz w:val="28"/>
          <w:szCs w:val="28"/>
        </w:rPr>
        <w:t xml:space="preserve">the </w:t>
      </w:r>
      <w:r w:rsidRPr="4A7FBAC7">
        <w:rPr>
          <w:sz w:val="28"/>
          <w:szCs w:val="28"/>
        </w:rPr>
        <w:t xml:space="preserve">other </w:t>
      </w:r>
      <w:r w:rsidR="00611E90" w:rsidRPr="4A7FBAC7">
        <w:rPr>
          <w:sz w:val="28"/>
          <w:szCs w:val="28"/>
        </w:rPr>
        <w:t xml:space="preserve">supporting </w:t>
      </w:r>
      <w:r w:rsidRPr="4A7FBAC7">
        <w:rPr>
          <w:sz w:val="28"/>
          <w:szCs w:val="28"/>
        </w:rPr>
        <w:t>exhibits to my pre-filed testimony</w:t>
      </w:r>
      <w:r w:rsidR="002C635B" w:rsidRPr="4A7FBAC7">
        <w:rPr>
          <w:sz w:val="28"/>
          <w:szCs w:val="28"/>
        </w:rPr>
        <w:t xml:space="preserve">. </w:t>
      </w:r>
      <w:r w:rsidR="000036A4" w:rsidRPr="4A7FBAC7">
        <w:rPr>
          <w:sz w:val="28"/>
          <w:szCs w:val="28"/>
        </w:rPr>
        <w:t xml:space="preserve">AGL has provided </w:t>
      </w:r>
      <w:proofErr w:type="gramStart"/>
      <w:r w:rsidR="000036A4" w:rsidRPr="4A7FBAC7">
        <w:rPr>
          <w:sz w:val="28"/>
          <w:szCs w:val="28"/>
        </w:rPr>
        <w:t>all of</w:t>
      </w:r>
      <w:proofErr w:type="gramEnd"/>
      <w:r w:rsidR="000036A4" w:rsidRPr="4A7FBAC7">
        <w:rPr>
          <w:sz w:val="28"/>
          <w:szCs w:val="28"/>
        </w:rPr>
        <w:t xml:space="preserve"> the documentation </w:t>
      </w:r>
      <w:r w:rsidR="007800D5" w:rsidRPr="4A7FBAC7">
        <w:rPr>
          <w:sz w:val="28"/>
          <w:szCs w:val="28"/>
        </w:rPr>
        <w:t xml:space="preserve">necessary for </w:t>
      </w:r>
      <w:r w:rsidR="00F313D1" w:rsidRPr="4A7FBAC7">
        <w:rPr>
          <w:sz w:val="28"/>
          <w:szCs w:val="28"/>
        </w:rPr>
        <w:t xml:space="preserve">support and </w:t>
      </w:r>
      <w:r w:rsidR="007800D5" w:rsidRPr="4A7FBAC7">
        <w:rPr>
          <w:sz w:val="28"/>
          <w:szCs w:val="28"/>
        </w:rPr>
        <w:t>approval of its 2025-2028 CSP</w:t>
      </w:r>
      <w:r w:rsidRPr="4A7FBAC7">
        <w:rPr>
          <w:sz w:val="28"/>
          <w:szCs w:val="28"/>
        </w:rPr>
        <w:t xml:space="preserve">. </w:t>
      </w:r>
    </w:p>
    <w:p w14:paraId="07F4824A" w14:textId="4A9EDF57" w:rsidR="00C4514F" w:rsidRDefault="00C4514F" w:rsidP="46F14DCD">
      <w:pPr>
        <w:pStyle w:val="BlockText"/>
        <w:ind w:left="1440" w:right="720" w:hanging="720"/>
        <w:jc w:val="both"/>
        <w:rPr>
          <w:b/>
          <w:bCs/>
          <w:sz w:val="28"/>
          <w:szCs w:val="28"/>
        </w:rPr>
      </w:pPr>
      <w:r w:rsidRPr="46F14DCD">
        <w:rPr>
          <w:b/>
          <w:bCs/>
          <w:sz w:val="28"/>
          <w:szCs w:val="28"/>
        </w:rPr>
        <w:t>B.</w:t>
      </w:r>
      <w:r>
        <w:tab/>
      </w:r>
      <w:r w:rsidRPr="46F14DCD">
        <w:rPr>
          <w:b/>
          <w:bCs/>
          <w:sz w:val="28"/>
          <w:szCs w:val="28"/>
        </w:rPr>
        <w:t xml:space="preserve">RANGE OF REQUIREMENTS TO BE SUPPLIED BY INTERSTATE </w:t>
      </w:r>
      <w:r w:rsidR="00764E2A" w:rsidRPr="46F14DCD">
        <w:rPr>
          <w:b/>
          <w:bCs/>
          <w:sz w:val="28"/>
          <w:szCs w:val="28"/>
        </w:rPr>
        <w:t>CAPACITY</w:t>
      </w:r>
      <w:r w:rsidRPr="46F14DCD">
        <w:rPr>
          <w:b/>
          <w:bCs/>
          <w:sz w:val="28"/>
          <w:szCs w:val="28"/>
        </w:rPr>
        <w:t xml:space="preserve"> ASSETS</w:t>
      </w:r>
    </w:p>
    <w:p w14:paraId="089E0AAE" w14:textId="408BDF17" w:rsidR="00D87F5F" w:rsidRDefault="00D87F5F" w:rsidP="46F14DCD">
      <w:pPr>
        <w:pStyle w:val="BlockText"/>
        <w:spacing w:after="0" w:line="480" w:lineRule="auto"/>
        <w:ind w:left="720" w:hanging="720"/>
        <w:jc w:val="both"/>
        <w:rPr>
          <w:b/>
          <w:bCs/>
          <w:sz w:val="28"/>
          <w:szCs w:val="28"/>
        </w:rPr>
      </w:pPr>
      <w:r w:rsidRPr="46F14DCD">
        <w:rPr>
          <w:b/>
          <w:bCs/>
          <w:sz w:val="28"/>
          <w:szCs w:val="28"/>
        </w:rPr>
        <w:t>Q.</w:t>
      </w:r>
      <w:r>
        <w:tab/>
      </w:r>
      <w:r w:rsidRPr="46F14DCD">
        <w:rPr>
          <w:b/>
          <w:bCs/>
          <w:sz w:val="28"/>
          <w:szCs w:val="28"/>
        </w:rPr>
        <w:t xml:space="preserve">What range of firm requirements for each year </w:t>
      </w:r>
      <w:proofErr w:type="gramStart"/>
      <w:r w:rsidRPr="46F14DCD">
        <w:rPr>
          <w:b/>
          <w:bCs/>
          <w:sz w:val="28"/>
          <w:szCs w:val="28"/>
        </w:rPr>
        <w:t>of</w:t>
      </w:r>
      <w:proofErr w:type="gramEnd"/>
      <w:r w:rsidRPr="46F14DCD">
        <w:rPr>
          <w:b/>
          <w:bCs/>
          <w:sz w:val="28"/>
          <w:szCs w:val="28"/>
        </w:rPr>
        <w:t xml:space="preserve"> AGL’s </w:t>
      </w:r>
      <w:r w:rsidR="00764E2A" w:rsidRPr="46F14DCD">
        <w:rPr>
          <w:b/>
          <w:bCs/>
          <w:sz w:val="28"/>
          <w:szCs w:val="28"/>
        </w:rPr>
        <w:t>CSP</w:t>
      </w:r>
      <w:r w:rsidRPr="46F14DCD">
        <w:rPr>
          <w:b/>
          <w:bCs/>
          <w:sz w:val="28"/>
          <w:szCs w:val="28"/>
        </w:rPr>
        <w:t xml:space="preserve"> must be met by interstate capacity assets?</w:t>
      </w:r>
    </w:p>
    <w:p w14:paraId="68CE217C" w14:textId="61EE072B" w:rsidR="00D87F5F" w:rsidRPr="00D87F5F" w:rsidRDefault="00D87F5F" w:rsidP="46F14DCD">
      <w:pPr>
        <w:pStyle w:val="BlockText"/>
        <w:spacing w:after="0" w:line="480" w:lineRule="auto"/>
        <w:ind w:left="720" w:hanging="720"/>
        <w:jc w:val="both"/>
        <w:rPr>
          <w:sz w:val="28"/>
          <w:szCs w:val="28"/>
        </w:rPr>
      </w:pPr>
      <w:r w:rsidRPr="1C7FF81A">
        <w:rPr>
          <w:sz w:val="28"/>
          <w:szCs w:val="28"/>
        </w:rPr>
        <w:t>A.</w:t>
      </w:r>
      <w:r>
        <w:tab/>
      </w:r>
      <w:r w:rsidRPr="1C7FF81A">
        <w:rPr>
          <w:sz w:val="28"/>
          <w:szCs w:val="28"/>
        </w:rPr>
        <w:t xml:space="preserve">The </w:t>
      </w:r>
      <w:r w:rsidR="251E2C60" w:rsidRPr="1C7FF81A">
        <w:rPr>
          <w:sz w:val="28"/>
          <w:szCs w:val="28"/>
        </w:rPr>
        <w:t xml:space="preserve">2025-2028 </w:t>
      </w:r>
      <w:r w:rsidRPr="1C7FF81A">
        <w:rPr>
          <w:sz w:val="28"/>
          <w:szCs w:val="28"/>
        </w:rPr>
        <w:t>CSP specifies that the range of firm requirements to be supplied by interstate capacity assets for the three Plan Years is as follows:</w:t>
      </w:r>
    </w:p>
    <w:p w14:paraId="46E770FB" w14:textId="10799DA2" w:rsidR="00D87F5F" w:rsidRPr="00D87F5F" w:rsidRDefault="0CE36E27" w:rsidP="50445A34">
      <w:pPr>
        <w:pStyle w:val="BlockText"/>
        <w:numPr>
          <w:ilvl w:val="1"/>
          <w:numId w:val="54"/>
        </w:numPr>
        <w:rPr>
          <w:sz w:val="28"/>
          <w:szCs w:val="28"/>
        </w:rPr>
      </w:pPr>
      <w:bookmarkStart w:id="4" w:name="OLE_LINK6"/>
      <w:r w:rsidRPr="055F1BBB">
        <w:rPr>
          <w:sz w:val="28"/>
          <w:szCs w:val="28"/>
        </w:rPr>
        <w:t xml:space="preserve">October 1, 2025-September 30, 2026 (“Plan Year 1”) – </w:t>
      </w:r>
      <w:r w:rsidR="106FA573" w:rsidRPr="055F1BBB">
        <w:rPr>
          <w:sz w:val="28"/>
          <w:szCs w:val="28"/>
        </w:rPr>
        <w:t>1,</w:t>
      </w:r>
      <w:r w:rsidR="029B8E26" w:rsidRPr="055F1BBB">
        <w:rPr>
          <w:sz w:val="28"/>
          <w:szCs w:val="28"/>
        </w:rPr>
        <w:t>861,436</w:t>
      </w:r>
      <w:r w:rsidRPr="055F1BBB">
        <w:rPr>
          <w:sz w:val="28"/>
          <w:szCs w:val="28"/>
        </w:rPr>
        <w:t xml:space="preserve"> Dth/</w:t>
      </w:r>
      <w:proofErr w:type="gramStart"/>
      <w:r w:rsidRPr="055F1BBB">
        <w:rPr>
          <w:sz w:val="28"/>
          <w:szCs w:val="28"/>
        </w:rPr>
        <w:t>day;</w:t>
      </w:r>
      <w:proofErr w:type="gramEnd"/>
    </w:p>
    <w:p w14:paraId="37E62C58" w14:textId="3A2D4B84" w:rsidR="00D87F5F" w:rsidRPr="00D87F5F" w:rsidRDefault="00D87F5F" w:rsidP="50445A34">
      <w:pPr>
        <w:pStyle w:val="BlockText"/>
        <w:numPr>
          <w:ilvl w:val="1"/>
          <w:numId w:val="54"/>
        </w:numPr>
        <w:rPr>
          <w:sz w:val="28"/>
          <w:szCs w:val="28"/>
        </w:rPr>
      </w:pPr>
      <w:r w:rsidRPr="46F14DCD">
        <w:rPr>
          <w:sz w:val="28"/>
          <w:szCs w:val="28"/>
        </w:rPr>
        <w:t xml:space="preserve">October 1, 2026-September 30, 2027 (“Plan Year 2”) – </w:t>
      </w:r>
      <w:r w:rsidR="00731F40" w:rsidRPr="46F14DCD">
        <w:rPr>
          <w:sz w:val="28"/>
          <w:szCs w:val="28"/>
        </w:rPr>
        <w:t>1,</w:t>
      </w:r>
      <w:r w:rsidR="1CDB751B" w:rsidRPr="46F14DCD">
        <w:rPr>
          <w:sz w:val="28"/>
          <w:szCs w:val="28"/>
        </w:rPr>
        <w:t>861</w:t>
      </w:r>
      <w:r w:rsidR="00335B44" w:rsidRPr="46F14DCD">
        <w:rPr>
          <w:sz w:val="28"/>
          <w:szCs w:val="28"/>
        </w:rPr>
        <w:t>,</w:t>
      </w:r>
      <w:r w:rsidR="1CDB751B" w:rsidRPr="46F14DCD">
        <w:rPr>
          <w:sz w:val="28"/>
          <w:szCs w:val="28"/>
        </w:rPr>
        <w:t>436</w:t>
      </w:r>
      <w:r w:rsidRPr="46F14DCD">
        <w:rPr>
          <w:sz w:val="28"/>
          <w:szCs w:val="28"/>
        </w:rPr>
        <w:t xml:space="preserve"> Dth/day; and </w:t>
      </w:r>
    </w:p>
    <w:p w14:paraId="143FF9AC" w14:textId="1433C655" w:rsidR="00D87F5F" w:rsidRPr="00D87F5F" w:rsidRDefault="0CE36E27" w:rsidP="50445A34">
      <w:pPr>
        <w:pStyle w:val="BlockText"/>
        <w:numPr>
          <w:ilvl w:val="1"/>
          <w:numId w:val="54"/>
        </w:numPr>
        <w:rPr>
          <w:sz w:val="28"/>
          <w:szCs w:val="28"/>
        </w:rPr>
      </w:pPr>
      <w:r w:rsidRPr="055F1BBB">
        <w:rPr>
          <w:sz w:val="28"/>
          <w:szCs w:val="28"/>
        </w:rPr>
        <w:t xml:space="preserve">October 1, 2027-September 30, 2028 (“Plan Year 3”) – </w:t>
      </w:r>
      <w:r w:rsidR="74ED5190" w:rsidRPr="055F1BBB">
        <w:rPr>
          <w:sz w:val="28"/>
          <w:szCs w:val="28"/>
        </w:rPr>
        <w:t>2,</w:t>
      </w:r>
      <w:r w:rsidR="6052EC82" w:rsidRPr="055F1BBB">
        <w:rPr>
          <w:sz w:val="28"/>
          <w:szCs w:val="28"/>
        </w:rPr>
        <w:t>007,145</w:t>
      </w:r>
      <w:r w:rsidRPr="055F1BBB">
        <w:rPr>
          <w:sz w:val="28"/>
          <w:szCs w:val="28"/>
        </w:rPr>
        <w:t xml:space="preserve"> Dth/day.</w:t>
      </w:r>
      <w:bookmarkEnd w:id="4"/>
    </w:p>
    <w:p w14:paraId="249E9749" w14:textId="249893EA" w:rsidR="00453370" w:rsidRPr="00453370" w:rsidRDefault="00453370" w:rsidP="46F14DCD">
      <w:pPr>
        <w:pStyle w:val="BlockText"/>
        <w:spacing w:after="0" w:line="480" w:lineRule="auto"/>
        <w:ind w:left="720" w:hanging="650"/>
        <w:jc w:val="both"/>
        <w:rPr>
          <w:b/>
          <w:bCs/>
          <w:sz w:val="28"/>
          <w:szCs w:val="28"/>
        </w:rPr>
      </w:pPr>
      <w:r w:rsidRPr="4CB673B2">
        <w:rPr>
          <w:b/>
          <w:bCs/>
          <w:sz w:val="28"/>
          <w:szCs w:val="28"/>
        </w:rPr>
        <w:lastRenderedPageBreak/>
        <w:t>Q.</w:t>
      </w:r>
      <w:r>
        <w:tab/>
      </w:r>
      <w:r w:rsidRPr="4CB673B2">
        <w:rPr>
          <w:b/>
          <w:bCs/>
          <w:sz w:val="28"/>
          <w:szCs w:val="28"/>
        </w:rPr>
        <w:t xml:space="preserve">What are the firm </w:t>
      </w:r>
      <w:r w:rsidR="00420AD8">
        <w:rPr>
          <w:b/>
          <w:bCs/>
          <w:sz w:val="28"/>
          <w:szCs w:val="28"/>
        </w:rPr>
        <w:t>Design Day</w:t>
      </w:r>
      <w:r w:rsidRPr="4CB673B2">
        <w:rPr>
          <w:b/>
          <w:bCs/>
          <w:sz w:val="28"/>
          <w:szCs w:val="28"/>
        </w:rPr>
        <w:t xml:space="preserve"> Supply Requirements for AGL’s </w:t>
      </w:r>
      <w:r w:rsidR="002C635B" w:rsidRPr="4CB673B2">
        <w:rPr>
          <w:b/>
          <w:bCs/>
          <w:sz w:val="28"/>
          <w:szCs w:val="28"/>
        </w:rPr>
        <w:t xml:space="preserve">2025 </w:t>
      </w:r>
      <w:r w:rsidRPr="4CB673B2">
        <w:rPr>
          <w:b/>
          <w:bCs/>
          <w:sz w:val="28"/>
          <w:szCs w:val="28"/>
        </w:rPr>
        <w:t xml:space="preserve">- </w:t>
      </w:r>
      <w:r w:rsidR="002C635B" w:rsidRPr="4CB673B2">
        <w:rPr>
          <w:b/>
          <w:bCs/>
          <w:sz w:val="28"/>
          <w:szCs w:val="28"/>
        </w:rPr>
        <w:t xml:space="preserve">2028 </w:t>
      </w:r>
      <w:r w:rsidR="00EA1F19" w:rsidRPr="4CB673B2">
        <w:rPr>
          <w:b/>
          <w:bCs/>
          <w:sz w:val="28"/>
          <w:szCs w:val="28"/>
        </w:rPr>
        <w:t>CSP</w:t>
      </w:r>
      <w:r w:rsidRPr="4CB673B2">
        <w:rPr>
          <w:b/>
          <w:bCs/>
          <w:sz w:val="28"/>
          <w:szCs w:val="28"/>
        </w:rPr>
        <w:t>?</w:t>
      </w:r>
    </w:p>
    <w:p w14:paraId="731EA223" w14:textId="32343CBE" w:rsidR="00453370" w:rsidRPr="00453370" w:rsidRDefault="75E76EBF" w:rsidP="00C644CC">
      <w:pPr>
        <w:spacing w:line="480" w:lineRule="auto"/>
        <w:ind w:left="720" w:hanging="720"/>
        <w:jc w:val="both"/>
        <w:rPr>
          <w:sz w:val="28"/>
          <w:szCs w:val="28"/>
        </w:rPr>
      </w:pPr>
      <w:r w:rsidRPr="1C7FF81A">
        <w:rPr>
          <w:sz w:val="28"/>
          <w:szCs w:val="28"/>
        </w:rPr>
        <w:t>A.</w:t>
      </w:r>
      <w:r>
        <w:tab/>
      </w:r>
      <w:r w:rsidRPr="1C7FF81A">
        <w:rPr>
          <w:sz w:val="28"/>
          <w:szCs w:val="28"/>
        </w:rPr>
        <w:t xml:space="preserve">AGL’s </w:t>
      </w:r>
      <w:r w:rsidR="7268515D" w:rsidRPr="1C7FF81A">
        <w:rPr>
          <w:sz w:val="28"/>
          <w:szCs w:val="28"/>
        </w:rPr>
        <w:t xml:space="preserve">2025-2028 </w:t>
      </w:r>
      <w:r w:rsidRPr="1C7FF81A">
        <w:rPr>
          <w:sz w:val="28"/>
          <w:szCs w:val="28"/>
        </w:rPr>
        <w:t xml:space="preserve">CSP describes firm </w:t>
      </w:r>
      <w:r w:rsidR="00420AD8" w:rsidRPr="1C7FF81A">
        <w:rPr>
          <w:sz w:val="28"/>
          <w:szCs w:val="28"/>
        </w:rPr>
        <w:t>Design Day</w:t>
      </w:r>
      <w:r w:rsidRPr="1C7FF81A">
        <w:rPr>
          <w:sz w:val="28"/>
          <w:szCs w:val="28"/>
        </w:rPr>
        <w:t xml:space="preserve"> load requirement for Plan Year 1</w:t>
      </w:r>
      <w:r w:rsidR="00CB687C" w:rsidRPr="1C7FF81A">
        <w:rPr>
          <w:sz w:val="28"/>
          <w:szCs w:val="28"/>
        </w:rPr>
        <w:t xml:space="preserve"> of 2,965,936 Dth</w:t>
      </w:r>
      <w:r w:rsidRPr="1C7FF81A">
        <w:rPr>
          <w:sz w:val="28"/>
          <w:szCs w:val="28"/>
        </w:rPr>
        <w:t>, Plan Year 2</w:t>
      </w:r>
      <w:r w:rsidR="00CB687C" w:rsidRPr="1C7FF81A">
        <w:rPr>
          <w:sz w:val="28"/>
          <w:szCs w:val="28"/>
        </w:rPr>
        <w:t xml:space="preserve"> of 3,005,936 Dth</w:t>
      </w:r>
      <w:r w:rsidRPr="1C7FF81A">
        <w:rPr>
          <w:sz w:val="28"/>
          <w:szCs w:val="28"/>
        </w:rPr>
        <w:t xml:space="preserve">, and Plan Year 3 of </w:t>
      </w:r>
      <w:bookmarkStart w:id="5" w:name="OLE_LINK9"/>
      <w:r w:rsidR="7F829673" w:rsidRPr="1C7FF81A">
        <w:rPr>
          <w:sz w:val="28"/>
          <w:szCs w:val="28"/>
        </w:rPr>
        <w:t>3,1</w:t>
      </w:r>
      <w:r w:rsidR="00A54834" w:rsidRPr="1C7FF81A">
        <w:rPr>
          <w:sz w:val="28"/>
          <w:szCs w:val="28"/>
        </w:rPr>
        <w:t>91,645</w:t>
      </w:r>
      <w:r w:rsidRPr="1C7FF81A">
        <w:rPr>
          <w:sz w:val="28"/>
          <w:szCs w:val="28"/>
        </w:rPr>
        <w:t xml:space="preserve"> </w:t>
      </w:r>
      <w:bookmarkEnd w:id="5"/>
      <w:r w:rsidRPr="1C7FF81A">
        <w:rPr>
          <w:sz w:val="28"/>
          <w:szCs w:val="28"/>
        </w:rPr>
        <w:t xml:space="preserve">Dth, </w:t>
      </w:r>
      <w:r w:rsidR="1823026F" w:rsidRPr="1C7FF81A">
        <w:rPr>
          <w:sz w:val="28"/>
          <w:szCs w:val="28"/>
        </w:rPr>
        <w:t>in</w:t>
      </w:r>
      <w:r w:rsidRPr="1C7FF81A">
        <w:rPr>
          <w:sz w:val="28"/>
          <w:szCs w:val="28"/>
        </w:rPr>
        <w:t>cluding a reserve margin consideration. Reserve margin needs are discussed below.</w:t>
      </w:r>
    </w:p>
    <w:p w14:paraId="687570E8" w14:textId="1B187C06" w:rsidR="00D86B8C" w:rsidRDefault="73B9A537" w:rsidP="4CB673B2">
      <w:pPr>
        <w:spacing w:line="480" w:lineRule="auto"/>
        <w:ind w:left="720" w:hanging="720"/>
        <w:jc w:val="both"/>
        <w:rPr>
          <w:b/>
          <w:bCs/>
          <w:sz w:val="28"/>
          <w:szCs w:val="28"/>
        </w:rPr>
      </w:pPr>
      <w:r w:rsidRPr="4CB673B2">
        <w:rPr>
          <w:b/>
          <w:bCs/>
          <w:sz w:val="28"/>
          <w:szCs w:val="28"/>
        </w:rPr>
        <w:t>Q.</w:t>
      </w:r>
      <w:r>
        <w:tab/>
      </w:r>
      <w:r w:rsidRPr="4CB673B2">
        <w:rPr>
          <w:b/>
          <w:bCs/>
          <w:sz w:val="28"/>
          <w:szCs w:val="28"/>
        </w:rPr>
        <w:t xml:space="preserve">How were the </w:t>
      </w:r>
      <w:r w:rsidR="00420AD8">
        <w:rPr>
          <w:b/>
          <w:bCs/>
          <w:sz w:val="28"/>
          <w:szCs w:val="28"/>
        </w:rPr>
        <w:t>Design Day</w:t>
      </w:r>
      <w:r w:rsidRPr="4CB673B2">
        <w:rPr>
          <w:b/>
          <w:bCs/>
          <w:sz w:val="28"/>
          <w:szCs w:val="28"/>
        </w:rPr>
        <w:t xml:space="preserve"> Supply Requirements calculated for each Plan Year?</w:t>
      </w:r>
    </w:p>
    <w:p w14:paraId="7C796F89" w14:textId="52DEC5A8" w:rsidR="00D86B8C" w:rsidRDefault="73B9A537" w:rsidP="00C644CC">
      <w:pPr>
        <w:spacing w:line="480" w:lineRule="auto"/>
        <w:ind w:left="720" w:hanging="720"/>
        <w:jc w:val="both"/>
        <w:rPr>
          <w:sz w:val="28"/>
          <w:szCs w:val="28"/>
        </w:rPr>
      </w:pPr>
      <w:r w:rsidRPr="5ED3590F">
        <w:rPr>
          <w:sz w:val="28"/>
          <w:szCs w:val="28"/>
        </w:rPr>
        <w:t>A.</w:t>
      </w:r>
      <w:r>
        <w:tab/>
      </w:r>
      <w:r w:rsidRPr="5ED3590F">
        <w:rPr>
          <w:sz w:val="28"/>
          <w:szCs w:val="28"/>
        </w:rPr>
        <w:t xml:space="preserve">AGL calculated the Supply Requirements forecast for each Plan Year using a multi-variable linear regression model for each of the nine separate pool groups on the AGL system. The Company used this same technique in the last four </w:t>
      </w:r>
      <w:r w:rsidR="007A3521" w:rsidRPr="5ED3590F">
        <w:rPr>
          <w:sz w:val="28"/>
          <w:szCs w:val="28"/>
        </w:rPr>
        <w:t xml:space="preserve">Commission-approved </w:t>
      </w:r>
      <w:r w:rsidR="00EA1F19" w:rsidRPr="5ED3590F">
        <w:rPr>
          <w:sz w:val="28"/>
          <w:szCs w:val="28"/>
        </w:rPr>
        <w:t>CSP</w:t>
      </w:r>
      <w:r w:rsidRPr="5ED3590F">
        <w:rPr>
          <w:sz w:val="28"/>
          <w:szCs w:val="28"/>
        </w:rPr>
        <w:t xml:space="preserve">s. The multi-variable linear regression method continues to be an improvement on the linear spline technique used in earlier </w:t>
      </w:r>
      <w:r w:rsidR="00EA1F19" w:rsidRPr="5ED3590F">
        <w:rPr>
          <w:sz w:val="28"/>
          <w:szCs w:val="28"/>
        </w:rPr>
        <w:t>CSP</w:t>
      </w:r>
      <w:r w:rsidRPr="5ED3590F">
        <w:rPr>
          <w:sz w:val="28"/>
          <w:szCs w:val="28"/>
        </w:rPr>
        <w:t>s</w:t>
      </w:r>
      <w:r w:rsidR="4528E66D" w:rsidRPr="5ED3590F">
        <w:rPr>
          <w:sz w:val="28"/>
          <w:szCs w:val="28"/>
        </w:rPr>
        <w:t xml:space="preserve">. The multi-variable linear regression approach </w:t>
      </w:r>
      <w:r w:rsidRPr="5ED3590F">
        <w:rPr>
          <w:sz w:val="28"/>
          <w:szCs w:val="28"/>
        </w:rPr>
        <w:t>includ</w:t>
      </w:r>
      <w:r w:rsidR="215A731E" w:rsidRPr="5ED3590F">
        <w:rPr>
          <w:sz w:val="28"/>
          <w:szCs w:val="28"/>
        </w:rPr>
        <w:t>es</w:t>
      </w:r>
      <w:r w:rsidRPr="5ED3590F">
        <w:rPr>
          <w:sz w:val="28"/>
          <w:szCs w:val="28"/>
        </w:rPr>
        <w:t xml:space="preserve"> additional </w:t>
      </w:r>
      <w:r w:rsidR="23702021" w:rsidRPr="5ED3590F">
        <w:rPr>
          <w:sz w:val="28"/>
          <w:szCs w:val="28"/>
        </w:rPr>
        <w:t xml:space="preserve">descriptive </w:t>
      </w:r>
      <w:r w:rsidRPr="5ED3590F">
        <w:rPr>
          <w:sz w:val="28"/>
          <w:szCs w:val="28"/>
        </w:rPr>
        <w:t xml:space="preserve">data points to the load models, thereby producing more accurate forecasts. The multi-variable linear regression model determines the nature of the relationship between natural gas demand from our firm customers and weather, as well as other explanatory variables, to predict what the level of firm demand will be at specific </w:t>
      </w:r>
      <w:r w:rsidR="60E62052" w:rsidRPr="5ED3590F">
        <w:rPr>
          <w:sz w:val="28"/>
          <w:szCs w:val="28"/>
        </w:rPr>
        <w:t>Heating Degree Day (“</w:t>
      </w:r>
      <w:r w:rsidRPr="5ED3590F">
        <w:rPr>
          <w:sz w:val="28"/>
          <w:szCs w:val="28"/>
        </w:rPr>
        <w:t>HDD</w:t>
      </w:r>
      <w:r w:rsidR="799245B2" w:rsidRPr="5ED3590F">
        <w:rPr>
          <w:sz w:val="28"/>
          <w:szCs w:val="28"/>
        </w:rPr>
        <w:t>”)</w:t>
      </w:r>
      <w:r w:rsidRPr="5ED3590F">
        <w:rPr>
          <w:sz w:val="28"/>
          <w:szCs w:val="28"/>
        </w:rPr>
        <w:t xml:space="preserve"> </w:t>
      </w:r>
      <w:r w:rsidRPr="5ED3590F">
        <w:rPr>
          <w:sz w:val="28"/>
          <w:szCs w:val="28"/>
        </w:rPr>
        <w:lastRenderedPageBreak/>
        <w:t>levels. When combined, the variables used in the multi-variable linear regression model achieve an improved overall regression fit, better capturing dependent variable response changes given a range of independent variable experiences.</w:t>
      </w:r>
    </w:p>
    <w:p w14:paraId="1BBD4EE2" w14:textId="2D9DF957" w:rsidR="00D86B8C" w:rsidRDefault="73B9A537" w:rsidP="00C644CC">
      <w:pPr>
        <w:spacing w:line="480" w:lineRule="auto"/>
        <w:ind w:left="720" w:hanging="720"/>
        <w:jc w:val="both"/>
        <w:rPr>
          <w:b/>
          <w:bCs/>
          <w:sz w:val="28"/>
          <w:szCs w:val="28"/>
        </w:rPr>
      </w:pPr>
      <w:r w:rsidRPr="4CB673B2">
        <w:rPr>
          <w:b/>
          <w:bCs/>
          <w:sz w:val="28"/>
          <w:szCs w:val="28"/>
        </w:rPr>
        <w:t>Q.</w:t>
      </w:r>
      <w:r>
        <w:tab/>
      </w:r>
      <w:r w:rsidRPr="4CB673B2">
        <w:rPr>
          <w:b/>
          <w:bCs/>
          <w:sz w:val="28"/>
          <w:szCs w:val="28"/>
        </w:rPr>
        <w:t xml:space="preserve">How was this multiple-variable linear regression model applied to determine the range of firm requirements that are reflected in AGL’s 2025 - 2028 </w:t>
      </w:r>
      <w:r w:rsidR="002C635B" w:rsidRPr="4CB673B2">
        <w:rPr>
          <w:b/>
          <w:bCs/>
          <w:sz w:val="28"/>
          <w:szCs w:val="28"/>
        </w:rPr>
        <w:t>CSP</w:t>
      </w:r>
      <w:r w:rsidRPr="4CB673B2">
        <w:rPr>
          <w:b/>
          <w:bCs/>
          <w:sz w:val="28"/>
          <w:szCs w:val="28"/>
        </w:rPr>
        <w:t>?</w:t>
      </w:r>
    </w:p>
    <w:p w14:paraId="68E7C734" w14:textId="155ABC5D" w:rsidR="00441351" w:rsidRDefault="73B9A537" w:rsidP="00C644CC">
      <w:pPr>
        <w:spacing w:line="480" w:lineRule="auto"/>
        <w:ind w:left="720" w:hanging="720"/>
        <w:jc w:val="both"/>
        <w:rPr>
          <w:sz w:val="28"/>
          <w:szCs w:val="28"/>
        </w:rPr>
      </w:pPr>
      <w:proofErr w:type="gramStart"/>
      <w:r w:rsidRPr="4CB673B2">
        <w:rPr>
          <w:sz w:val="28"/>
          <w:szCs w:val="28"/>
        </w:rPr>
        <w:t>A.</w:t>
      </w:r>
      <w:r>
        <w:tab/>
      </w:r>
      <w:r w:rsidRPr="4CB673B2">
        <w:rPr>
          <w:sz w:val="28"/>
          <w:szCs w:val="28"/>
        </w:rPr>
        <w:t>To</w:t>
      </w:r>
      <w:proofErr w:type="gramEnd"/>
      <w:r w:rsidRPr="4CB673B2">
        <w:rPr>
          <w:sz w:val="28"/>
          <w:szCs w:val="28"/>
        </w:rPr>
        <w:t xml:space="preserve"> determine the range of firm requirements to be supplied by interstate capacity assets as set forth above, we subtracted the maximum planned daily deliverability available from </w:t>
      </w:r>
      <w:r w:rsidR="54306712" w:rsidRPr="4CB673B2">
        <w:rPr>
          <w:sz w:val="28"/>
          <w:szCs w:val="28"/>
        </w:rPr>
        <w:t>AGL’s LNG</w:t>
      </w:r>
      <w:r w:rsidRPr="4CB673B2">
        <w:rPr>
          <w:sz w:val="28"/>
          <w:szCs w:val="28"/>
        </w:rPr>
        <w:t xml:space="preserve"> plants from the </w:t>
      </w:r>
      <w:r w:rsidR="00420AD8">
        <w:rPr>
          <w:sz w:val="28"/>
          <w:szCs w:val="28"/>
        </w:rPr>
        <w:t>Design Day</w:t>
      </w:r>
      <w:r w:rsidRPr="4CB673B2">
        <w:rPr>
          <w:sz w:val="28"/>
          <w:szCs w:val="28"/>
        </w:rPr>
        <w:t xml:space="preserve"> Supply Requirements. </w:t>
      </w:r>
    </w:p>
    <w:p w14:paraId="297195C1" w14:textId="33D4A4A4" w:rsidR="00441351" w:rsidRDefault="222EF49B" w:rsidP="00AD297E">
      <w:pPr>
        <w:spacing w:line="480" w:lineRule="auto"/>
        <w:ind w:left="720" w:hanging="720"/>
        <w:jc w:val="both"/>
        <w:rPr>
          <w:b/>
          <w:bCs/>
          <w:sz w:val="28"/>
          <w:szCs w:val="28"/>
        </w:rPr>
      </w:pPr>
      <w:r w:rsidRPr="4CB673B2">
        <w:rPr>
          <w:b/>
          <w:bCs/>
          <w:sz w:val="28"/>
          <w:szCs w:val="28"/>
        </w:rPr>
        <w:t>Q.</w:t>
      </w:r>
      <w:r>
        <w:tab/>
      </w:r>
      <w:r w:rsidRPr="4CB673B2">
        <w:rPr>
          <w:b/>
          <w:bCs/>
          <w:sz w:val="28"/>
          <w:szCs w:val="28"/>
        </w:rPr>
        <w:t xml:space="preserve">Are there additional considerations to include as the Company determines that maximum planned daily deliverability from the LNG </w:t>
      </w:r>
      <w:r w:rsidR="007A3521" w:rsidRPr="4CB673B2">
        <w:rPr>
          <w:b/>
          <w:bCs/>
          <w:sz w:val="28"/>
          <w:szCs w:val="28"/>
        </w:rPr>
        <w:t>p</w:t>
      </w:r>
      <w:r w:rsidRPr="4CB673B2">
        <w:rPr>
          <w:b/>
          <w:bCs/>
          <w:sz w:val="28"/>
          <w:szCs w:val="28"/>
        </w:rPr>
        <w:t>lants?</w:t>
      </w:r>
    </w:p>
    <w:p w14:paraId="16D15AEF" w14:textId="2750613B" w:rsidR="00441351" w:rsidRDefault="222EF49B" w:rsidP="00C644CC">
      <w:pPr>
        <w:spacing w:line="480" w:lineRule="auto"/>
        <w:ind w:left="720" w:hanging="720"/>
        <w:jc w:val="both"/>
        <w:rPr>
          <w:sz w:val="28"/>
          <w:szCs w:val="28"/>
        </w:rPr>
      </w:pPr>
      <w:r w:rsidRPr="4A7FBAC7">
        <w:rPr>
          <w:sz w:val="28"/>
          <w:szCs w:val="28"/>
        </w:rPr>
        <w:t>A.</w:t>
      </w:r>
      <w:r>
        <w:tab/>
      </w:r>
      <w:r w:rsidRPr="4A7FBAC7">
        <w:rPr>
          <w:sz w:val="28"/>
          <w:szCs w:val="28"/>
        </w:rPr>
        <w:t xml:space="preserve">Yes. </w:t>
      </w:r>
      <w:r w:rsidR="73B9A537" w:rsidRPr="4A7FBAC7">
        <w:rPr>
          <w:sz w:val="28"/>
          <w:szCs w:val="28"/>
        </w:rPr>
        <w:t xml:space="preserve">As presented </w:t>
      </w:r>
      <w:r w:rsidRPr="4A7FBAC7">
        <w:rPr>
          <w:sz w:val="28"/>
          <w:szCs w:val="28"/>
        </w:rPr>
        <w:t xml:space="preserve">and approved </w:t>
      </w:r>
      <w:r w:rsidR="73B9A537" w:rsidRPr="4A7FBAC7">
        <w:rPr>
          <w:sz w:val="28"/>
          <w:szCs w:val="28"/>
        </w:rPr>
        <w:t xml:space="preserve">in the Company’s </w:t>
      </w:r>
      <w:r w:rsidR="007A3521" w:rsidRPr="4A7FBAC7">
        <w:rPr>
          <w:sz w:val="28"/>
          <w:szCs w:val="28"/>
        </w:rPr>
        <w:t xml:space="preserve">2022-2031 </w:t>
      </w:r>
      <w:r w:rsidR="73B9A537" w:rsidRPr="4A7FBAC7">
        <w:rPr>
          <w:sz w:val="28"/>
          <w:szCs w:val="28"/>
        </w:rPr>
        <w:t>i-CDP, the</w:t>
      </w:r>
      <w:r w:rsidR="007A3521" w:rsidRPr="4A7FBAC7">
        <w:rPr>
          <w:sz w:val="28"/>
          <w:szCs w:val="28"/>
        </w:rPr>
        <w:t xml:space="preserve"> Company is expanding the</w:t>
      </w:r>
      <w:r w:rsidR="73B9A537" w:rsidRPr="4A7FBAC7">
        <w:rPr>
          <w:sz w:val="28"/>
          <w:szCs w:val="28"/>
        </w:rPr>
        <w:t xml:space="preserve"> Cherokee LNG facilit</w:t>
      </w:r>
      <w:r w:rsidR="007A3521" w:rsidRPr="4A7FBAC7">
        <w:rPr>
          <w:sz w:val="28"/>
          <w:szCs w:val="28"/>
        </w:rPr>
        <w:t>y</w:t>
      </w:r>
      <w:r w:rsidR="73B9A537" w:rsidRPr="4A7FBAC7">
        <w:rPr>
          <w:sz w:val="28"/>
          <w:szCs w:val="28"/>
        </w:rPr>
        <w:t xml:space="preserve"> to increase its storage capacity</w:t>
      </w:r>
      <w:r w:rsidRPr="4A7FBAC7">
        <w:rPr>
          <w:sz w:val="28"/>
          <w:szCs w:val="28"/>
        </w:rPr>
        <w:t xml:space="preserve">, </w:t>
      </w:r>
      <w:r w:rsidR="73B9A537" w:rsidRPr="4A7FBAC7">
        <w:rPr>
          <w:sz w:val="28"/>
          <w:szCs w:val="28"/>
        </w:rPr>
        <w:t>its sendout capability</w:t>
      </w:r>
      <w:r w:rsidR="009C0338" w:rsidRPr="4A7FBAC7">
        <w:rPr>
          <w:sz w:val="28"/>
          <w:szCs w:val="28"/>
        </w:rPr>
        <w:t>,</w:t>
      </w:r>
      <w:r w:rsidRPr="4A7FBAC7">
        <w:rPr>
          <w:sz w:val="28"/>
          <w:szCs w:val="28"/>
        </w:rPr>
        <w:t xml:space="preserve"> and its liquefaction capability</w:t>
      </w:r>
      <w:r w:rsidR="00C168E9" w:rsidRPr="4A7FBAC7">
        <w:rPr>
          <w:sz w:val="28"/>
          <w:szCs w:val="28"/>
        </w:rPr>
        <w:t>,</w:t>
      </w:r>
      <w:r w:rsidR="73B9A537" w:rsidRPr="4A7FBAC7">
        <w:rPr>
          <w:sz w:val="28"/>
          <w:szCs w:val="28"/>
        </w:rPr>
        <w:t xml:space="preserve"> </w:t>
      </w:r>
      <w:r w:rsidR="40FBEBA4" w:rsidRPr="4A7FBAC7">
        <w:rPr>
          <w:sz w:val="28"/>
          <w:szCs w:val="28"/>
        </w:rPr>
        <w:t xml:space="preserve">all </w:t>
      </w:r>
      <w:r w:rsidR="73B9A537" w:rsidRPr="4A7FBAC7">
        <w:rPr>
          <w:sz w:val="28"/>
          <w:szCs w:val="28"/>
        </w:rPr>
        <w:t xml:space="preserve">to meet the growing firm </w:t>
      </w:r>
      <w:r w:rsidR="5B028CC9" w:rsidRPr="4A7FBAC7">
        <w:rPr>
          <w:sz w:val="28"/>
          <w:szCs w:val="28"/>
        </w:rPr>
        <w:t xml:space="preserve">customer demand </w:t>
      </w:r>
      <w:r w:rsidR="73B9A537" w:rsidRPr="4A7FBAC7">
        <w:rPr>
          <w:sz w:val="28"/>
          <w:szCs w:val="28"/>
        </w:rPr>
        <w:t xml:space="preserve">of the system. This </w:t>
      </w:r>
      <w:r w:rsidR="68D5B06E" w:rsidRPr="4A7FBAC7">
        <w:rPr>
          <w:sz w:val="28"/>
          <w:szCs w:val="28"/>
        </w:rPr>
        <w:t xml:space="preserve">2025-2028 </w:t>
      </w:r>
      <w:r w:rsidR="73B9A537" w:rsidRPr="4A7FBAC7">
        <w:rPr>
          <w:sz w:val="28"/>
          <w:szCs w:val="28"/>
        </w:rPr>
        <w:t xml:space="preserve">CSP recognizes that </w:t>
      </w:r>
      <w:r w:rsidR="009C0338" w:rsidRPr="4A7FBAC7">
        <w:rPr>
          <w:sz w:val="28"/>
          <w:szCs w:val="28"/>
        </w:rPr>
        <w:t xml:space="preserve">the </w:t>
      </w:r>
      <w:r w:rsidR="002C635B" w:rsidRPr="4A7FBAC7">
        <w:rPr>
          <w:sz w:val="28"/>
          <w:szCs w:val="28"/>
        </w:rPr>
        <w:t xml:space="preserve">Cherokee LNG </w:t>
      </w:r>
      <w:r w:rsidR="73B9A537" w:rsidRPr="4A7FBAC7">
        <w:rPr>
          <w:sz w:val="28"/>
          <w:szCs w:val="28"/>
        </w:rPr>
        <w:t xml:space="preserve">project includes anticipated added sendout </w:t>
      </w:r>
      <w:r w:rsidR="73B9A537" w:rsidRPr="4A7FBAC7">
        <w:rPr>
          <w:sz w:val="28"/>
          <w:szCs w:val="28"/>
        </w:rPr>
        <w:lastRenderedPageBreak/>
        <w:t>in Year 1</w:t>
      </w:r>
      <w:r w:rsidR="00EA775F" w:rsidRPr="4A7FBAC7">
        <w:rPr>
          <w:sz w:val="28"/>
          <w:szCs w:val="28"/>
        </w:rPr>
        <w:t xml:space="preserve"> </w:t>
      </w:r>
      <w:r w:rsidR="00D012E0" w:rsidRPr="4A7FBAC7">
        <w:rPr>
          <w:sz w:val="28"/>
          <w:szCs w:val="28"/>
        </w:rPr>
        <w:t>o</w:t>
      </w:r>
      <w:r w:rsidR="00EA775F" w:rsidRPr="4A7FBAC7">
        <w:rPr>
          <w:sz w:val="28"/>
          <w:szCs w:val="28"/>
        </w:rPr>
        <w:t>f 160,000 Dth/day</w:t>
      </w:r>
      <w:r w:rsidR="73B9A537" w:rsidRPr="4A7FBAC7">
        <w:rPr>
          <w:sz w:val="28"/>
          <w:szCs w:val="28"/>
        </w:rPr>
        <w:t>, Year 2</w:t>
      </w:r>
      <w:r w:rsidR="00EA775F" w:rsidRPr="4A7FBAC7">
        <w:rPr>
          <w:sz w:val="28"/>
          <w:szCs w:val="28"/>
        </w:rPr>
        <w:t xml:space="preserve"> of 200,000 Dth/d</w:t>
      </w:r>
      <w:r w:rsidR="73B9A537" w:rsidRPr="4A7FBAC7">
        <w:rPr>
          <w:sz w:val="28"/>
          <w:szCs w:val="28"/>
        </w:rPr>
        <w:t xml:space="preserve">, and Year 3 of 240,000 Dth/day.  </w:t>
      </w:r>
    </w:p>
    <w:p w14:paraId="3A435183" w14:textId="6B9CDC1B" w:rsidR="00AF52BD" w:rsidRDefault="7E7F35DD" w:rsidP="00A93404">
      <w:pPr>
        <w:pStyle w:val="BlockText"/>
        <w:spacing w:after="0" w:line="480" w:lineRule="auto"/>
        <w:ind w:left="720"/>
        <w:jc w:val="both"/>
        <w:rPr>
          <w:sz w:val="28"/>
          <w:szCs w:val="28"/>
        </w:rPr>
      </w:pPr>
      <w:r w:rsidRPr="4A7FBAC7">
        <w:rPr>
          <w:sz w:val="28"/>
          <w:szCs w:val="28"/>
        </w:rPr>
        <w:t xml:space="preserve">These added sendout capabilities are only viable so long as the </w:t>
      </w:r>
      <w:r w:rsidR="0D9B7DD6" w:rsidRPr="4A7FBAC7">
        <w:rPr>
          <w:sz w:val="28"/>
          <w:szCs w:val="28"/>
        </w:rPr>
        <w:t xml:space="preserve">plant construction </w:t>
      </w:r>
      <w:r w:rsidRPr="4A7FBAC7">
        <w:rPr>
          <w:sz w:val="28"/>
          <w:szCs w:val="28"/>
        </w:rPr>
        <w:t xml:space="preserve">maintains its current </w:t>
      </w:r>
      <w:r w:rsidR="511B56E6" w:rsidRPr="4A7FBAC7">
        <w:rPr>
          <w:sz w:val="28"/>
          <w:szCs w:val="28"/>
        </w:rPr>
        <w:t xml:space="preserve">project </w:t>
      </w:r>
      <w:r w:rsidR="0ACB0F36" w:rsidRPr="4A7FBAC7">
        <w:rPr>
          <w:sz w:val="28"/>
          <w:szCs w:val="28"/>
        </w:rPr>
        <w:t>timeline,</w:t>
      </w:r>
      <w:r w:rsidRPr="4A7FBAC7">
        <w:rPr>
          <w:sz w:val="28"/>
          <w:szCs w:val="28"/>
        </w:rPr>
        <w:t xml:space="preserve"> and </w:t>
      </w:r>
      <w:r w:rsidR="0D9B7DD6" w:rsidRPr="4A7FBAC7">
        <w:rPr>
          <w:sz w:val="28"/>
          <w:szCs w:val="28"/>
        </w:rPr>
        <w:t xml:space="preserve">the </w:t>
      </w:r>
      <w:r w:rsidRPr="4A7FBAC7">
        <w:rPr>
          <w:sz w:val="28"/>
          <w:szCs w:val="28"/>
        </w:rPr>
        <w:t xml:space="preserve">overall expected equipment performance </w:t>
      </w:r>
      <w:r w:rsidR="511B56E6" w:rsidRPr="4A7FBAC7">
        <w:rPr>
          <w:sz w:val="28"/>
          <w:szCs w:val="28"/>
        </w:rPr>
        <w:t xml:space="preserve">is achieved once </w:t>
      </w:r>
      <w:r w:rsidRPr="4A7FBAC7">
        <w:rPr>
          <w:sz w:val="28"/>
          <w:szCs w:val="28"/>
        </w:rPr>
        <w:t xml:space="preserve">placed in service. The minimum required inventory level in the second storage tank </w:t>
      </w:r>
      <w:r w:rsidR="4D20DEE5" w:rsidRPr="4A7FBAC7">
        <w:rPr>
          <w:sz w:val="28"/>
          <w:szCs w:val="28"/>
        </w:rPr>
        <w:t>is expected to be</w:t>
      </w:r>
      <w:r w:rsidRPr="4A7FBAC7">
        <w:rPr>
          <w:sz w:val="28"/>
          <w:szCs w:val="28"/>
        </w:rPr>
        <w:t xml:space="preserve"> 800,000 Dth of LNG equivalent </w:t>
      </w:r>
      <w:proofErr w:type="gramStart"/>
      <w:r w:rsidR="58AA3D87" w:rsidRPr="4A7FBAC7">
        <w:rPr>
          <w:sz w:val="28"/>
          <w:szCs w:val="28"/>
        </w:rPr>
        <w:t>plus</w:t>
      </w:r>
      <w:proofErr w:type="gramEnd"/>
      <w:r w:rsidR="58AA3D87" w:rsidRPr="4A7FBAC7">
        <w:rPr>
          <w:sz w:val="28"/>
          <w:szCs w:val="28"/>
        </w:rPr>
        <w:t xml:space="preserve"> the</w:t>
      </w:r>
      <w:r w:rsidRPr="4A7FBAC7">
        <w:rPr>
          <w:sz w:val="28"/>
          <w:szCs w:val="28"/>
        </w:rPr>
        <w:t xml:space="preserve"> necessary tare volumes</w:t>
      </w:r>
      <w:r w:rsidR="6B62C871" w:rsidRPr="4A7FBAC7">
        <w:rPr>
          <w:sz w:val="28"/>
          <w:szCs w:val="28"/>
        </w:rPr>
        <w:t xml:space="preserve"> ahead of the 2025-2026 heating season</w:t>
      </w:r>
      <w:r w:rsidRPr="4A7FBAC7">
        <w:rPr>
          <w:sz w:val="28"/>
          <w:szCs w:val="28"/>
        </w:rPr>
        <w:t xml:space="preserve">. </w:t>
      </w:r>
      <w:r w:rsidR="4A5CD8A9" w:rsidRPr="4A7FBAC7">
        <w:rPr>
          <w:sz w:val="28"/>
          <w:szCs w:val="28"/>
        </w:rPr>
        <w:t xml:space="preserve">However, </w:t>
      </w:r>
      <w:r w:rsidR="53DE2E28" w:rsidRPr="4A7FBAC7">
        <w:rPr>
          <w:sz w:val="28"/>
          <w:szCs w:val="28"/>
        </w:rPr>
        <w:t xml:space="preserve">reaching an inventory greater than this minimum is preferred </w:t>
      </w:r>
      <w:r w:rsidR="49AE07A0" w:rsidRPr="4A7FBAC7">
        <w:rPr>
          <w:sz w:val="28"/>
          <w:szCs w:val="28"/>
        </w:rPr>
        <w:t xml:space="preserve">for a multitude of reasons.  </w:t>
      </w:r>
      <w:r w:rsidR="0C86766A" w:rsidRPr="4A7FBAC7">
        <w:rPr>
          <w:sz w:val="28"/>
          <w:szCs w:val="28"/>
        </w:rPr>
        <w:t>Having just 5 days of inventory to send out at maximum sendout rates could become a limitation in a durationally cold winter. If there is an operational issue at another of the LNG facilities</w:t>
      </w:r>
      <w:r w:rsidR="4029E03B" w:rsidRPr="4A7FBAC7">
        <w:rPr>
          <w:sz w:val="28"/>
          <w:szCs w:val="28"/>
        </w:rPr>
        <w:t>,</w:t>
      </w:r>
      <w:r w:rsidR="0C86766A" w:rsidRPr="4A7FBAC7">
        <w:rPr>
          <w:sz w:val="28"/>
          <w:szCs w:val="28"/>
        </w:rPr>
        <w:t xml:space="preserve"> it could mean a heavier reliance on the Chero</w:t>
      </w:r>
      <w:r w:rsidR="5569ED3F" w:rsidRPr="4A7FBAC7">
        <w:rPr>
          <w:sz w:val="28"/>
          <w:szCs w:val="28"/>
        </w:rPr>
        <w:t>kee facility. If there are upstream supply disruptions</w:t>
      </w:r>
      <w:r w:rsidR="34312499" w:rsidRPr="4A7FBAC7">
        <w:rPr>
          <w:sz w:val="28"/>
          <w:szCs w:val="28"/>
        </w:rPr>
        <w:t>,</w:t>
      </w:r>
      <w:r w:rsidR="5569ED3F" w:rsidRPr="4A7FBAC7">
        <w:rPr>
          <w:sz w:val="28"/>
          <w:szCs w:val="28"/>
        </w:rPr>
        <w:t xml:space="preserve"> then on-system LNG resources help bridge the gap. There are more reasons why having a higher inventory volume in </w:t>
      </w:r>
      <w:r w:rsidR="7FFFCE64" w:rsidRPr="4A7FBAC7">
        <w:rPr>
          <w:sz w:val="28"/>
          <w:szCs w:val="28"/>
        </w:rPr>
        <w:t xml:space="preserve">Cherokee is preferred, but the limitation of the dated equipment becomes a key driver to what is possible.  </w:t>
      </w:r>
    </w:p>
    <w:p w14:paraId="4887FF1B" w14:textId="24B53F68" w:rsidR="00D86B8C" w:rsidRDefault="44B9DD24" w:rsidP="00A93404">
      <w:pPr>
        <w:pStyle w:val="BlockText"/>
        <w:spacing w:after="0" w:line="480" w:lineRule="auto"/>
        <w:ind w:left="720"/>
        <w:jc w:val="both"/>
        <w:rPr>
          <w:sz w:val="28"/>
          <w:szCs w:val="28"/>
        </w:rPr>
      </w:pPr>
      <w:r w:rsidRPr="4A7FBAC7">
        <w:rPr>
          <w:sz w:val="28"/>
          <w:szCs w:val="28"/>
        </w:rPr>
        <w:t xml:space="preserve">For the </w:t>
      </w:r>
      <w:r w:rsidR="63419A33" w:rsidRPr="4A7FBAC7">
        <w:rPr>
          <w:sz w:val="28"/>
          <w:szCs w:val="28"/>
        </w:rPr>
        <w:t xml:space="preserve">current </w:t>
      </w:r>
      <w:r w:rsidRPr="4A7FBAC7">
        <w:rPr>
          <w:sz w:val="28"/>
          <w:szCs w:val="28"/>
        </w:rPr>
        <w:t xml:space="preserve">LNG </w:t>
      </w:r>
      <w:r w:rsidR="63419A33" w:rsidRPr="4A7FBAC7">
        <w:rPr>
          <w:sz w:val="28"/>
          <w:szCs w:val="28"/>
        </w:rPr>
        <w:t>re</w:t>
      </w:r>
      <w:r w:rsidRPr="4A7FBAC7">
        <w:rPr>
          <w:sz w:val="28"/>
          <w:szCs w:val="28"/>
        </w:rPr>
        <w:t>fill season (April 2025 through November 30, 2025)</w:t>
      </w:r>
      <w:r w:rsidR="0113C2E2" w:rsidRPr="4A7FBAC7">
        <w:rPr>
          <w:sz w:val="28"/>
          <w:szCs w:val="28"/>
        </w:rPr>
        <w:t>,</w:t>
      </w:r>
      <w:r w:rsidRPr="4A7FBAC7">
        <w:rPr>
          <w:sz w:val="28"/>
          <w:szCs w:val="28"/>
        </w:rPr>
        <w:t xml:space="preserve"> the </w:t>
      </w:r>
      <w:r w:rsidR="712A5CC7" w:rsidRPr="4A7FBAC7">
        <w:rPr>
          <w:sz w:val="28"/>
          <w:szCs w:val="28"/>
        </w:rPr>
        <w:t xml:space="preserve">Cherokee LNG </w:t>
      </w:r>
      <w:r w:rsidRPr="4A7FBAC7">
        <w:rPr>
          <w:sz w:val="28"/>
          <w:szCs w:val="28"/>
        </w:rPr>
        <w:t xml:space="preserve">facility </w:t>
      </w:r>
      <w:r w:rsidR="712A5CC7" w:rsidRPr="4A7FBAC7">
        <w:rPr>
          <w:sz w:val="28"/>
          <w:szCs w:val="28"/>
        </w:rPr>
        <w:t xml:space="preserve">and its </w:t>
      </w:r>
      <w:r w:rsidR="5D01C3F9" w:rsidRPr="4A7FBAC7">
        <w:rPr>
          <w:sz w:val="28"/>
          <w:szCs w:val="28"/>
        </w:rPr>
        <w:t>two</w:t>
      </w:r>
      <w:r w:rsidR="712A5CC7" w:rsidRPr="4A7FBAC7">
        <w:rPr>
          <w:sz w:val="28"/>
          <w:szCs w:val="28"/>
        </w:rPr>
        <w:t xml:space="preserve"> storage tanks </w:t>
      </w:r>
      <w:r w:rsidR="0113C2E2" w:rsidRPr="4A7FBAC7">
        <w:rPr>
          <w:sz w:val="28"/>
          <w:szCs w:val="28"/>
        </w:rPr>
        <w:t xml:space="preserve">are </w:t>
      </w:r>
      <w:r w:rsidRPr="4A7FBAC7">
        <w:rPr>
          <w:sz w:val="28"/>
          <w:szCs w:val="28"/>
        </w:rPr>
        <w:t xml:space="preserve">still relying on </w:t>
      </w:r>
      <w:r w:rsidR="5F8FF6A4" w:rsidRPr="4A7FBAC7">
        <w:rPr>
          <w:sz w:val="28"/>
          <w:szCs w:val="28"/>
        </w:rPr>
        <w:t xml:space="preserve">the plant’s </w:t>
      </w:r>
      <w:r w:rsidRPr="4A7FBAC7">
        <w:rPr>
          <w:sz w:val="28"/>
          <w:szCs w:val="28"/>
        </w:rPr>
        <w:t xml:space="preserve">existing </w:t>
      </w:r>
      <w:r w:rsidR="712A5CC7" w:rsidRPr="4A7FBAC7">
        <w:rPr>
          <w:sz w:val="28"/>
          <w:szCs w:val="28"/>
        </w:rPr>
        <w:t xml:space="preserve">original </w:t>
      </w:r>
      <w:r w:rsidRPr="4A7FBAC7">
        <w:rPr>
          <w:sz w:val="28"/>
          <w:szCs w:val="28"/>
        </w:rPr>
        <w:t xml:space="preserve">liquefaction equipment. As described in AGL’s </w:t>
      </w:r>
      <w:r w:rsidR="0113C2E2" w:rsidRPr="4A7FBAC7">
        <w:rPr>
          <w:sz w:val="28"/>
          <w:szCs w:val="28"/>
        </w:rPr>
        <w:t>2022-</w:t>
      </w:r>
      <w:r w:rsidR="0113C2E2" w:rsidRPr="4A7FBAC7">
        <w:rPr>
          <w:sz w:val="28"/>
          <w:szCs w:val="28"/>
        </w:rPr>
        <w:lastRenderedPageBreak/>
        <w:t>2031</w:t>
      </w:r>
      <w:r w:rsidR="73D5992B" w:rsidRPr="4A7FBAC7">
        <w:rPr>
          <w:sz w:val="28"/>
          <w:szCs w:val="28"/>
        </w:rPr>
        <w:t xml:space="preserve"> </w:t>
      </w:r>
      <w:r w:rsidRPr="4A7FBAC7">
        <w:rPr>
          <w:sz w:val="28"/>
          <w:szCs w:val="28"/>
        </w:rPr>
        <w:t>i-CDP</w:t>
      </w:r>
      <w:r w:rsidR="26834B73" w:rsidRPr="4A7FBAC7">
        <w:rPr>
          <w:sz w:val="28"/>
          <w:szCs w:val="28"/>
        </w:rPr>
        <w:t xml:space="preserve"> </w:t>
      </w:r>
      <w:r w:rsidRPr="4A7FBAC7">
        <w:rPr>
          <w:sz w:val="28"/>
          <w:szCs w:val="28"/>
        </w:rPr>
        <w:t xml:space="preserve">in Docket </w:t>
      </w:r>
      <w:r w:rsidR="0113C2E2" w:rsidRPr="4A7FBAC7">
        <w:rPr>
          <w:sz w:val="28"/>
          <w:szCs w:val="28"/>
        </w:rPr>
        <w:t xml:space="preserve">No. </w:t>
      </w:r>
      <w:r w:rsidR="4B95722D" w:rsidRPr="4A7FBAC7">
        <w:rPr>
          <w:sz w:val="28"/>
          <w:szCs w:val="28"/>
        </w:rPr>
        <w:t xml:space="preserve">43820, the existing equipment is </w:t>
      </w:r>
      <w:r w:rsidR="1A7BA0D4" w:rsidRPr="4A7FBAC7">
        <w:rPr>
          <w:sz w:val="28"/>
          <w:szCs w:val="28"/>
        </w:rPr>
        <w:t>dated and</w:t>
      </w:r>
      <w:r w:rsidR="4B95722D" w:rsidRPr="4A7FBAC7">
        <w:rPr>
          <w:sz w:val="28"/>
          <w:szCs w:val="28"/>
        </w:rPr>
        <w:t xml:space="preserve"> remain</w:t>
      </w:r>
      <w:r w:rsidR="6BB3E482" w:rsidRPr="4A7FBAC7">
        <w:rPr>
          <w:sz w:val="28"/>
          <w:szCs w:val="28"/>
        </w:rPr>
        <w:t>s</w:t>
      </w:r>
      <w:r w:rsidR="4B95722D" w:rsidRPr="4A7FBAC7">
        <w:rPr>
          <w:sz w:val="28"/>
          <w:szCs w:val="28"/>
        </w:rPr>
        <w:t xml:space="preserve"> in service beyond </w:t>
      </w:r>
      <w:r w:rsidR="00650FF1">
        <w:rPr>
          <w:sz w:val="28"/>
          <w:szCs w:val="28"/>
        </w:rPr>
        <w:t xml:space="preserve">its </w:t>
      </w:r>
      <w:r w:rsidR="13D012CD" w:rsidRPr="4A7FBAC7">
        <w:rPr>
          <w:sz w:val="28"/>
          <w:szCs w:val="28"/>
        </w:rPr>
        <w:t xml:space="preserve">designed </w:t>
      </w:r>
      <w:r w:rsidR="4B95722D" w:rsidRPr="4A7FBAC7">
        <w:rPr>
          <w:sz w:val="28"/>
          <w:szCs w:val="28"/>
        </w:rPr>
        <w:t xml:space="preserve">end of life.  </w:t>
      </w:r>
      <w:r w:rsidR="26834B73" w:rsidRPr="4A7FBAC7">
        <w:rPr>
          <w:sz w:val="28"/>
          <w:szCs w:val="28"/>
        </w:rPr>
        <w:t>As a result, t</w:t>
      </w:r>
      <w:r w:rsidR="4B95722D" w:rsidRPr="4A7FBAC7">
        <w:rPr>
          <w:sz w:val="28"/>
          <w:szCs w:val="28"/>
        </w:rPr>
        <w:t>h</w:t>
      </w:r>
      <w:r w:rsidR="63419A33" w:rsidRPr="4A7FBAC7">
        <w:rPr>
          <w:sz w:val="28"/>
          <w:szCs w:val="28"/>
        </w:rPr>
        <w:t>e Cherokee LNG</w:t>
      </w:r>
      <w:r w:rsidR="712A5CC7" w:rsidRPr="4A7FBAC7">
        <w:rPr>
          <w:sz w:val="28"/>
          <w:szCs w:val="28"/>
        </w:rPr>
        <w:t xml:space="preserve"> </w:t>
      </w:r>
      <w:r w:rsidR="4B95722D" w:rsidRPr="4A7FBAC7">
        <w:rPr>
          <w:sz w:val="28"/>
          <w:szCs w:val="28"/>
        </w:rPr>
        <w:t xml:space="preserve">plant is currently experiencing decreased efficiencies in the liquefaction process. That means the </w:t>
      </w:r>
      <w:r w:rsidR="25597F91" w:rsidRPr="4A7FBAC7">
        <w:rPr>
          <w:sz w:val="28"/>
          <w:szCs w:val="28"/>
        </w:rPr>
        <w:t xml:space="preserve">equipment’s rated </w:t>
      </w:r>
      <w:r w:rsidR="4B95722D" w:rsidRPr="4A7FBAC7">
        <w:rPr>
          <w:sz w:val="28"/>
          <w:szCs w:val="28"/>
        </w:rPr>
        <w:t xml:space="preserve">ability to create and store LNG is operating less efficiently than </w:t>
      </w:r>
      <w:r w:rsidR="3BC9CB94" w:rsidRPr="4A7FBAC7">
        <w:rPr>
          <w:sz w:val="28"/>
          <w:szCs w:val="28"/>
        </w:rPr>
        <w:t>expected</w:t>
      </w:r>
      <w:r w:rsidR="4B95722D" w:rsidRPr="4A7FBAC7">
        <w:rPr>
          <w:sz w:val="28"/>
          <w:szCs w:val="28"/>
        </w:rPr>
        <w:t xml:space="preserve">. Until the new liquefaction equipment </w:t>
      </w:r>
      <w:r w:rsidR="73D5992B" w:rsidRPr="4A7FBAC7">
        <w:rPr>
          <w:sz w:val="28"/>
          <w:szCs w:val="28"/>
        </w:rPr>
        <w:t xml:space="preserve">installation </w:t>
      </w:r>
      <w:r w:rsidR="2D9DE493" w:rsidRPr="4A7FBAC7">
        <w:rPr>
          <w:sz w:val="28"/>
          <w:szCs w:val="28"/>
        </w:rPr>
        <w:t>is completed</w:t>
      </w:r>
      <w:r w:rsidR="73D5992B" w:rsidRPr="4A7FBAC7">
        <w:rPr>
          <w:sz w:val="28"/>
          <w:szCs w:val="28"/>
        </w:rPr>
        <w:t xml:space="preserve"> </w:t>
      </w:r>
      <w:r w:rsidR="4B95722D" w:rsidRPr="4A7FBAC7">
        <w:rPr>
          <w:sz w:val="28"/>
          <w:szCs w:val="28"/>
        </w:rPr>
        <w:t xml:space="preserve">in late summer of 2025, </w:t>
      </w:r>
      <w:r w:rsidR="712A5CC7" w:rsidRPr="4A7FBAC7">
        <w:rPr>
          <w:sz w:val="28"/>
          <w:szCs w:val="28"/>
        </w:rPr>
        <w:t xml:space="preserve">fully </w:t>
      </w:r>
      <w:r w:rsidR="4B95722D" w:rsidRPr="4A7FBAC7">
        <w:rPr>
          <w:sz w:val="28"/>
          <w:szCs w:val="28"/>
        </w:rPr>
        <w:t xml:space="preserve">tested, and </w:t>
      </w:r>
      <w:r w:rsidR="712A5CC7" w:rsidRPr="4A7FBAC7">
        <w:rPr>
          <w:sz w:val="28"/>
          <w:szCs w:val="28"/>
        </w:rPr>
        <w:t xml:space="preserve">appropriately </w:t>
      </w:r>
      <w:r w:rsidR="4B95722D" w:rsidRPr="4A7FBAC7">
        <w:rPr>
          <w:sz w:val="28"/>
          <w:szCs w:val="28"/>
        </w:rPr>
        <w:t>calibrated, AGL continues to build inventory in Tank 1 and Tank 2 at Cherokee at the greatest daily rate possible</w:t>
      </w:r>
      <w:r w:rsidR="1CCACE41" w:rsidRPr="4A7FBAC7">
        <w:rPr>
          <w:sz w:val="28"/>
          <w:szCs w:val="28"/>
        </w:rPr>
        <w:t>,</w:t>
      </w:r>
      <w:r w:rsidR="4B95722D" w:rsidRPr="4A7FBAC7">
        <w:rPr>
          <w:sz w:val="28"/>
          <w:szCs w:val="28"/>
        </w:rPr>
        <w:t xml:space="preserve"> given the operational limitations of th</w:t>
      </w:r>
      <w:r w:rsidR="712A5CC7" w:rsidRPr="4A7FBAC7">
        <w:rPr>
          <w:sz w:val="28"/>
          <w:szCs w:val="28"/>
        </w:rPr>
        <w:t>is</w:t>
      </w:r>
      <w:r w:rsidR="4B95722D" w:rsidRPr="4A7FBAC7">
        <w:rPr>
          <w:sz w:val="28"/>
          <w:szCs w:val="28"/>
        </w:rPr>
        <w:t xml:space="preserve"> </w:t>
      </w:r>
      <w:r w:rsidR="741B105C" w:rsidRPr="4A7FBAC7">
        <w:rPr>
          <w:sz w:val="28"/>
          <w:szCs w:val="28"/>
        </w:rPr>
        <w:t>dated</w:t>
      </w:r>
      <w:r w:rsidR="4B95722D" w:rsidRPr="4A7FBAC7">
        <w:rPr>
          <w:sz w:val="28"/>
          <w:szCs w:val="28"/>
        </w:rPr>
        <w:t xml:space="preserve"> plant equipment.  </w:t>
      </w:r>
    </w:p>
    <w:p w14:paraId="0F376CA8" w14:textId="69FD941D" w:rsidR="00A75E4E" w:rsidRDefault="00A75E4E" w:rsidP="00A93404">
      <w:pPr>
        <w:pStyle w:val="BlockText"/>
        <w:spacing w:after="0" w:line="480" w:lineRule="auto"/>
        <w:ind w:left="720"/>
        <w:jc w:val="both"/>
        <w:rPr>
          <w:sz w:val="28"/>
          <w:szCs w:val="28"/>
        </w:rPr>
      </w:pPr>
      <w:r w:rsidRPr="4A7FBAC7">
        <w:rPr>
          <w:sz w:val="28"/>
          <w:szCs w:val="28"/>
        </w:rPr>
        <w:t xml:space="preserve">The next limitation to discuss is the vaporization at Cherokee. As the construction project for the expansion of the facility has been choreographed out, the new vaporization capability, which will allow </w:t>
      </w:r>
      <w:r w:rsidR="00006A11" w:rsidRPr="4A7FBAC7">
        <w:rPr>
          <w:sz w:val="28"/>
          <w:szCs w:val="28"/>
        </w:rPr>
        <w:t xml:space="preserve">for </w:t>
      </w:r>
      <w:r w:rsidRPr="4A7FBAC7">
        <w:rPr>
          <w:sz w:val="28"/>
          <w:szCs w:val="28"/>
        </w:rPr>
        <w:t>a total daily sendout of up to 800,000 Dth/d, can only be installed once the new liquefaction</w:t>
      </w:r>
      <w:r w:rsidR="00401ABB" w:rsidRPr="4A7FBAC7">
        <w:rPr>
          <w:sz w:val="28"/>
          <w:szCs w:val="28"/>
        </w:rPr>
        <w:t xml:space="preserve"> equipment</w:t>
      </w:r>
      <w:r w:rsidRPr="4A7FBAC7">
        <w:rPr>
          <w:sz w:val="28"/>
          <w:szCs w:val="28"/>
        </w:rPr>
        <w:t xml:space="preserve"> has been installed, calibrated</w:t>
      </w:r>
      <w:r w:rsidR="00BF53A3" w:rsidRPr="4A7FBAC7">
        <w:rPr>
          <w:sz w:val="28"/>
          <w:szCs w:val="28"/>
        </w:rPr>
        <w:t>,</w:t>
      </w:r>
      <w:r w:rsidRPr="4A7FBAC7">
        <w:rPr>
          <w:sz w:val="28"/>
          <w:szCs w:val="28"/>
        </w:rPr>
        <w:t xml:space="preserve"> and tested. The new vaporization equipment will likely</w:t>
      </w:r>
      <w:r w:rsidR="00401ABB" w:rsidRPr="4A7FBAC7">
        <w:rPr>
          <w:sz w:val="28"/>
          <w:szCs w:val="28"/>
        </w:rPr>
        <w:t xml:space="preserve"> not</w:t>
      </w:r>
      <w:r w:rsidRPr="4A7FBAC7">
        <w:rPr>
          <w:sz w:val="28"/>
          <w:szCs w:val="28"/>
        </w:rPr>
        <w:t xml:space="preserve"> be available until very late in the 2025-</w:t>
      </w:r>
      <w:r w:rsidR="56DCA199" w:rsidRPr="4A7FBAC7">
        <w:rPr>
          <w:sz w:val="28"/>
          <w:szCs w:val="28"/>
        </w:rPr>
        <w:t>20</w:t>
      </w:r>
      <w:r w:rsidRPr="4A7FBAC7">
        <w:rPr>
          <w:sz w:val="28"/>
          <w:szCs w:val="28"/>
        </w:rPr>
        <w:t>26 heating season</w:t>
      </w:r>
      <w:r w:rsidR="5915F885" w:rsidRPr="4A7FBAC7">
        <w:rPr>
          <w:sz w:val="28"/>
          <w:szCs w:val="28"/>
        </w:rPr>
        <w:t>—</w:t>
      </w:r>
      <w:r w:rsidRPr="4A7FBAC7">
        <w:rPr>
          <w:sz w:val="28"/>
          <w:szCs w:val="28"/>
        </w:rPr>
        <w:t xml:space="preserve">if at all. As such, the planned </w:t>
      </w:r>
      <w:r w:rsidR="00561908" w:rsidRPr="4A7FBAC7">
        <w:rPr>
          <w:sz w:val="28"/>
          <w:szCs w:val="28"/>
        </w:rPr>
        <w:t>560,000 Dth</w:t>
      </w:r>
      <w:r w:rsidR="009471CB" w:rsidRPr="4A7FBAC7">
        <w:rPr>
          <w:sz w:val="28"/>
          <w:szCs w:val="28"/>
        </w:rPr>
        <w:t xml:space="preserve"> of total </w:t>
      </w:r>
      <w:r w:rsidRPr="4A7FBAC7">
        <w:rPr>
          <w:sz w:val="28"/>
          <w:szCs w:val="28"/>
        </w:rPr>
        <w:t xml:space="preserve">daily sendout capability from Cherokee, </w:t>
      </w:r>
      <w:r w:rsidR="00242BAB" w:rsidRPr="4A7FBAC7">
        <w:rPr>
          <w:sz w:val="28"/>
          <w:szCs w:val="28"/>
        </w:rPr>
        <w:t xml:space="preserve">which </w:t>
      </w:r>
      <w:r w:rsidR="00F91228" w:rsidRPr="4A7FBAC7">
        <w:rPr>
          <w:sz w:val="28"/>
          <w:szCs w:val="28"/>
        </w:rPr>
        <w:t xml:space="preserve">is the sum of </w:t>
      </w:r>
      <w:r w:rsidR="648B3F88" w:rsidRPr="4A7FBAC7">
        <w:rPr>
          <w:sz w:val="28"/>
          <w:szCs w:val="28"/>
        </w:rPr>
        <w:t>the 160,000</w:t>
      </w:r>
      <w:r w:rsidRPr="4A7FBAC7">
        <w:rPr>
          <w:sz w:val="28"/>
          <w:szCs w:val="28"/>
        </w:rPr>
        <w:t xml:space="preserve"> Dth/</w:t>
      </w:r>
      <w:r w:rsidR="124638C3" w:rsidRPr="4A7FBAC7">
        <w:rPr>
          <w:sz w:val="28"/>
          <w:szCs w:val="28"/>
        </w:rPr>
        <w:t>d from</w:t>
      </w:r>
      <w:r w:rsidR="005444EF" w:rsidRPr="4A7FBAC7">
        <w:rPr>
          <w:sz w:val="28"/>
          <w:szCs w:val="28"/>
        </w:rPr>
        <w:t xml:space="preserve"> Tank 2 </w:t>
      </w:r>
      <w:r w:rsidR="009471CB" w:rsidRPr="4A7FBAC7">
        <w:rPr>
          <w:sz w:val="28"/>
          <w:szCs w:val="28"/>
        </w:rPr>
        <w:t>plus</w:t>
      </w:r>
      <w:r w:rsidRPr="4A7FBAC7">
        <w:rPr>
          <w:sz w:val="28"/>
          <w:szCs w:val="28"/>
        </w:rPr>
        <w:t xml:space="preserve"> the </w:t>
      </w:r>
      <w:r w:rsidR="00A03E82" w:rsidRPr="4A7FBAC7">
        <w:rPr>
          <w:sz w:val="28"/>
          <w:szCs w:val="28"/>
        </w:rPr>
        <w:t xml:space="preserve">existing 400,000 Dth/d from </w:t>
      </w:r>
      <w:r w:rsidR="00F32432" w:rsidRPr="4A7FBAC7">
        <w:rPr>
          <w:sz w:val="28"/>
          <w:szCs w:val="28"/>
        </w:rPr>
        <w:t>T</w:t>
      </w:r>
      <w:r w:rsidRPr="4A7FBAC7">
        <w:rPr>
          <w:sz w:val="28"/>
          <w:szCs w:val="28"/>
        </w:rPr>
        <w:t xml:space="preserve">ank 1, utilizes every piece of </w:t>
      </w:r>
      <w:r w:rsidR="6B000011" w:rsidRPr="4A7FBAC7">
        <w:rPr>
          <w:sz w:val="28"/>
          <w:szCs w:val="28"/>
        </w:rPr>
        <w:t xml:space="preserve">spare or operational reserve </w:t>
      </w:r>
      <w:r w:rsidRPr="4A7FBAC7">
        <w:rPr>
          <w:sz w:val="28"/>
          <w:szCs w:val="28"/>
        </w:rPr>
        <w:t xml:space="preserve">sendout capability available at the plant to its maximum </w:t>
      </w:r>
      <w:r w:rsidRPr="4A7FBAC7">
        <w:rPr>
          <w:sz w:val="28"/>
          <w:szCs w:val="28"/>
        </w:rPr>
        <w:lastRenderedPageBreak/>
        <w:t>capability. I will revisit this particular risk in our reserve margin discussion later in my testimony.</w:t>
      </w:r>
    </w:p>
    <w:p w14:paraId="0C4B85C0" w14:textId="63128E7F" w:rsidR="00D86B8C" w:rsidRDefault="005A3F0E" w:rsidP="00A93404">
      <w:pPr>
        <w:pStyle w:val="BlockText"/>
        <w:spacing w:after="0" w:line="480" w:lineRule="auto"/>
        <w:ind w:left="720"/>
        <w:jc w:val="both"/>
        <w:rPr>
          <w:sz w:val="28"/>
          <w:szCs w:val="28"/>
        </w:rPr>
      </w:pPr>
      <w:r w:rsidRPr="4A7FBAC7">
        <w:rPr>
          <w:sz w:val="28"/>
          <w:szCs w:val="28"/>
        </w:rPr>
        <w:t>At this current time, AGL expect</w:t>
      </w:r>
      <w:r w:rsidR="000374EF" w:rsidRPr="4A7FBAC7">
        <w:rPr>
          <w:sz w:val="28"/>
          <w:szCs w:val="28"/>
        </w:rPr>
        <w:t>s</w:t>
      </w:r>
      <w:r w:rsidRPr="4A7FBAC7">
        <w:rPr>
          <w:sz w:val="28"/>
          <w:szCs w:val="28"/>
        </w:rPr>
        <w:t xml:space="preserve"> to be able to replenish LNG inventories at all 3 of its peak shaving facilities. It is worth noting that </w:t>
      </w:r>
      <w:r w:rsidR="00AF52BD" w:rsidRPr="4A7FBAC7">
        <w:rPr>
          <w:sz w:val="28"/>
          <w:szCs w:val="28"/>
        </w:rPr>
        <w:t>similar</w:t>
      </w:r>
      <w:r w:rsidRPr="4A7FBAC7">
        <w:rPr>
          <w:sz w:val="28"/>
          <w:szCs w:val="28"/>
        </w:rPr>
        <w:t xml:space="preserve"> physical limitations from outdated equipment and systems that </w:t>
      </w:r>
      <w:r w:rsidR="00C01D64" w:rsidRPr="4A7FBAC7">
        <w:rPr>
          <w:sz w:val="28"/>
          <w:szCs w:val="28"/>
        </w:rPr>
        <w:t xml:space="preserve">do not </w:t>
      </w:r>
      <w:r w:rsidRPr="4A7FBAC7">
        <w:rPr>
          <w:sz w:val="28"/>
          <w:szCs w:val="28"/>
        </w:rPr>
        <w:t xml:space="preserve">perform optimally </w:t>
      </w:r>
      <w:r w:rsidR="00C01D64" w:rsidRPr="4A7FBAC7">
        <w:rPr>
          <w:sz w:val="28"/>
          <w:szCs w:val="28"/>
        </w:rPr>
        <w:t>any longer</w:t>
      </w:r>
      <w:r w:rsidR="00AF52BD" w:rsidRPr="4A7FBAC7">
        <w:rPr>
          <w:sz w:val="28"/>
          <w:szCs w:val="28"/>
        </w:rPr>
        <w:t xml:space="preserve"> </w:t>
      </w:r>
      <w:r w:rsidR="5714574A" w:rsidRPr="4A7FBAC7">
        <w:rPr>
          <w:sz w:val="28"/>
          <w:szCs w:val="28"/>
        </w:rPr>
        <w:t xml:space="preserve">also </w:t>
      </w:r>
      <w:r w:rsidR="00AF52BD" w:rsidRPr="4A7FBAC7">
        <w:rPr>
          <w:sz w:val="28"/>
          <w:szCs w:val="28"/>
        </w:rPr>
        <w:t xml:space="preserve">exist at </w:t>
      </w:r>
      <w:r w:rsidR="00A75E4E" w:rsidRPr="4A7FBAC7">
        <w:rPr>
          <w:sz w:val="28"/>
          <w:szCs w:val="28"/>
        </w:rPr>
        <w:t>one</w:t>
      </w:r>
      <w:r w:rsidR="00AF52BD" w:rsidRPr="4A7FBAC7">
        <w:rPr>
          <w:sz w:val="28"/>
          <w:szCs w:val="28"/>
        </w:rPr>
        <w:t xml:space="preserve"> other LNG </w:t>
      </w:r>
      <w:proofErr w:type="gramStart"/>
      <w:r w:rsidR="00AF52BD" w:rsidRPr="4A7FBAC7">
        <w:rPr>
          <w:sz w:val="28"/>
          <w:szCs w:val="28"/>
        </w:rPr>
        <w:t>facilit</w:t>
      </w:r>
      <w:r w:rsidR="00A75E4E" w:rsidRPr="4A7FBAC7">
        <w:rPr>
          <w:sz w:val="28"/>
          <w:szCs w:val="28"/>
        </w:rPr>
        <w:t>y</w:t>
      </w:r>
      <w:r w:rsidR="756C6523" w:rsidRPr="4A7FBAC7">
        <w:rPr>
          <w:sz w:val="28"/>
          <w:szCs w:val="28"/>
        </w:rPr>
        <w:t>—</w:t>
      </w:r>
      <w:proofErr w:type="gramEnd"/>
      <w:r w:rsidR="00401ABB" w:rsidRPr="4A7FBAC7">
        <w:rPr>
          <w:sz w:val="28"/>
          <w:szCs w:val="28"/>
        </w:rPr>
        <w:t>the Riverdale LNG facility</w:t>
      </w:r>
      <w:r w:rsidR="00C01D64" w:rsidRPr="4A7FBAC7">
        <w:rPr>
          <w:sz w:val="28"/>
          <w:szCs w:val="28"/>
        </w:rPr>
        <w:t xml:space="preserve">. Those limitations </w:t>
      </w:r>
      <w:r w:rsidR="00A75E4E" w:rsidRPr="4A7FBAC7">
        <w:rPr>
          <w:sz w:val="28"/>
          <w:szCs w:val="28"/>
        </w:rPr>
        <w:t>stem from</w:t>
      </w:r>
      <w:r w:rsidRPr="4A7FBAC7">
        <w:rPr>
          <w:sz w:val="28"/>
          <w:szCs w:val="28"/>
        </w:rPr>
        <w:t xml:space="preserve"> the way that AGL’s system is </w:t>
      </w:r>
      <w:r w:rsidR="00CF4290" w:rsidRPr="4A7FBAC7">
        <w:rPr>
          <w:sz w:val="28"/>
          <w:szCs w:val="28"/>
        </w:rPr>
        <w:t>configured</w:t>
      </w:r>
      <w:r w:rsidRPr="4A7FBAC7">
        <w:rPr>
          <w:sz w:val="28"/>
          <w:szCs w:val="28"/>
        </w:rPr>
        <w:t xml:space="preserve"> today compared to when these </w:t>
      </w:r>
      <w:r w:rsidR="6C825119" w:rsidRPr="4A7FBAC7">
        <w:rPr>
          <w:sz w:val="28"/>
          <w:szCs w:val="28"/>
        </w:rPr>
        <w:t xml:space="preserve">LNG peak shaving </w:t>
      </w:r>
      <w:r w:rsidRPr="4A7FBAC7">
        <w:rPr>
          <w:sz w:val="28"/>
          <w:szCs w:val="28"/>
        </w:rPr>
        <w:t>plant</w:t>
      </w:r>
      <w:r w:rsidR="00CF4290" w:rsidRPr="4A7FBAC7">
        <w:rPr>
          <w:sz w:val="28"/>
          <w:szCs w:val="28"/>
        </w:rPr>
        <w:t>s</w:t>
      </w:r>
      <w:r w:rsidRPr="4A7FBAC7">
        <w:rPr>
          <w:sz w:val="28"/>
          <w:szCs w:val="28"/>
        </w:rPr>
        <w:t xml:space="preserve"> were first put in service several decades ago. </w:t>
      </w:r>
      <w:r w:rsidR="007D3810" w:rsidRPr="4A7FBAC7">
        <w:rPr>
          <w:sz w:val="28"/>
          <w:szCs w:val="28"/>
        </w:rPr>
        <w:t>The age of equipment coupled with the current operating standards of the AGL system</w:t>
      </w:r>
      <w:r w:rsidR="00CF4290" w:rsidRPr="4A7FBAC7">
        <w:rPr>
          <w:sz w:val="28"/>
          <w:szCs w:val="28"/>
        </w:rPr>
        <w:t xml:space="preserve"> </w:t>
      </w:r>
      <w:r w:rsidRPr="4A7FBAC7">
        <w:rPr>
          <w:sz w:val="28"/>
          <w:szCs w:val="28"/>
        </w:rPr>
        <w:t xml:space="preserve">is a limiting factor at Riverdale LNG </w:t>
      </w:r>
      <w:r w:rsidR="498A6570" w:rsidRPr="4A7FBAC7">
        <w:rPr>
          <w:sz w:val="28"/>
          <w:szCs w:val="28"/>
        </w:rPr>
        <w:t xml:space="preserve">for liquefaction </w:t>
      </w:r>
      <w:r w:rsidRPr="4A7FBAC7">
        <w:rPr>
          <w:sz w:val="28"/>
          <w:szCs w:val="28"/>
        </w:rPr>
        <w:t>as well. That is why it was so important</w:t>
      </w:r>
      <w:r w:rsidR="00265FCE" w:rsidRPr="4A7FBAC7">
        <w:rPr>
          <w:sz w:val="28"/>
          <w:szCs w:val="28"/>
        </w:rPr>
        <w:t xml:space="preserve"> for AGL</w:t>
      </w:r>
      <w:r w:rsidRPr="4A7FBAC7">
        <w:rPr>
          <w:sz w:val="28"/>
          <w:szCs w:val="28"/>
        </w:rPr>
        <w:t xml:space="preserve"> to include a liquefaction modernization element</w:t>
      </w:r>
      <w:r w:rsidR="00CF4290" w:rsidRPr="4A7FBAC7">
        <w:rPr>
          <w:sz w:val="28"/>
          <w:szCs w:val="28"/>
        </w:rPr>
        <w:t xml:space="preserve"> for </w:t>
      </w:r>
      <w:r w:rsidR="00265FCE" w:rsidRPr="4A7FBAC7">
        <w:rPr>
          <w:sz w:val="28"/>
          <w:szCs w:val="28"/>
        </w:rPr>
        <w:t xml:space="preserve">the </w:t>
      </w:r>
      <w:r w:rsidR="00441351" w:rsidRPr="4A7FBAC7">
        <w:rPr>
          <w:sz w:val="28"/>
          <w:szCs w:val="28"/>
        </w:rPr>
        <w:t xml:space="preserve">Riverdale </w:t>
      </w:r>
      <w:r w:rsidR="00CF4290" w:rsidRPr="4A7FBAC7">
        <w:rPr>
          <w:sz w:val="28"/>
          <w:szCs w:val="28"/>
        </w:rPr>
        <w:t>plan</w:t>
      </w:r>
      <w:r w:rsidR="007D3810" w:rsidRPr="4A7FBAC7">
        <w:rPr>
          <w:sz w:val="28"/>
          <w:szCs w:val="28"/>
        </w:rPr>
        <w:t>t</w:t>
      </w:r>
      <w:r w:rsidRPr="4A7FBAC7">
        <w:rPr>
          <w:sz w:val="28"/>
          <w:szCs w:val="28"/>
        </w:rPr>
        <w:t xml:space="preserve"> in AGL’s </w:t>
      </w:r>
      <w:r w:rsidR="00401ABB" w:rsidRPr="4A7FBAC7">
        <w:rPr>
          <w:sz w:val="28"/>
          <w:szCs w:val="28"/>
        </w:rPr>
        <w:t xml:space="preserve">2024-2033 </w:t>
      </w:r>
      <w:r w:rsidRPr="4A7FBAC7">
        <w:rPr>
          <w:sz w:val="28"/>
          <w:szCs w:val="28"/>
        </w:rPr>
        <w:t>i-</w:t>
      </w:r>
      <w:r w:rsidR="1E2498DE" w:rsidRPr="4A7FBAC7">
        <w:rPr>
          <w:sz w:val="28"/>
          <w:szCs w:val="28"/>
        </w:rPr>
        <w:t>CDP.</w:t>
      </w:r>
      <w:r w:rsidRPr="4A7FBAC7">
        <w:rPr>
          <w:sz w:val="28"/>
          <w:szCs w:val="28"/>
        </w:rPr>
        <w:t xml:space="preserve">  </w:t>
      </w:r>
    </w:p>
    <w:p w14:paraId="043C65FC" w14:textId="77777777" w:rsidR="008529E0" w:rsidRPr="00965998" w:rsidRDefault="008529E0" w:rsidP="46F14DCD">
      <w:pPr>
        <w:pStyle w:val="BlockText"/>
        <w:spacing w:after="0" w:line="480" w:lineRule="auto"/>
        <w:ind w:left="720" w:hanging="720"/>
        <w:jc w:val="both"/>
        <w:rPr>
          <w:b/>
          <w:bCs/>
          <w:sz w:val="28"/>
          <w:szCs w:val="28"/>
        </w:rPr>
      </w:pPr>
      <w:r w:rsidRPr="4CB673B2">
        <w:rPr>
          <w:b/>
          <w:bCs/>
          <w:sz w:val="28"/>
          <w:szCs w:val="28"/>
        </w:rPr>
        <w:t>Q.</w:t>
      </w:r>
      <w:r>
        <w:tab/>
      </w:r>
      <w:r w:rsidRPr="4CB673B2">
        <w:rPr>
          <w:b/>
          <w:bCs/>
          <w:sz w:val="28"/>
          <w:szCs w:val="28"/>
        </w:rPr>
        <w:t>Has the Commission approved the use of the multi-variable linear regression model for this purpose in prior dockets?</w:t>
      </w:r>
    </w:p>
    <w:p w14:paraId="1C211DFC" w14:textId="4F7AC78B" w:rsidR="008529E0" w:rsidRPr="00EA24EE" w:rsidRDefault="008529E0" w:rsidP="46F14DCD">
      <w:pPr>
        <w:pStyle w:val="BlockText"/>
        <w:spacing w:after="0" w:line="480" w:lineRule="auto"/>
        <w:ind w:left="720" w:hanging="720"/>
        <w:jc w:val="both"/>
        <w:rPr>
          <w:sz w:val="28"/>
          <w:szCs w:val="28"/>
        </w:rPr>
      </w:pPr>
      <w:r w:rsidRPr="4A7FBAC7">
        <w:rPr>
          <w:sz w:val="28"/>
          <w:szCs w:val="28"/>
        </w:rPr>
        <w:t>A.</w:t>
      </w:r>
      <w:r>
        <w:tab/>
      </w:r>
      <w:r w:rsidRPr="4A7FBAC7">
        <w:rPr>
          <w:sz w:val="28"/>
          <w:szCs w:val="28"/>
        </w:rPr>
        <w:t xml:space="preserve">Yes. As mentioned, AGL has relied upon the multiple-variable linear regression model in its last four approved </w:t>
      </w:r>
      <w:r w:rsidR="00EA1F19" w:rsidRPr="4A7FBAC7">
        <w:rPr>
          <w:sz w:val="28"/>
          <w:szCs w:val="28"/>
        </w:rPr>
        <w:t>CSP</w:t>
      </w:r>
      <w:r w:rsidRPr="4A7FBAC7">
        <w:rPr>
          <w:sz w:val="28"/>
          <w:szCs w:val="28"/>
        </w:rPr>
        <w:t xml:space="preserve">s. In Docket No. 36792, the Commission issued its Order approving the </w:t>
      </w:r>
      <w:r w:rsidR="001132F2" w:rsidRPr="4A7FBAC7">
        <w:rPr>
          <w:sz w:val="28"/>
          <w:szCs w:val="28"/>
        </w:rPr>
        <w:t xml:space="preserve">2013-2016 </w:t>
      </w:r>
      <w:r w:rsidR="00EA1F19" w:rsidRPr="4A7FBAC7">
        <w:rPr>
          <w:sz w:val="28"/>
          <w:szCs w:val="28"/>
        </w:rPr>
        <w:t>CSP</w:t>
      </w:r>
      <w:r w:rsidRPr="4A7FBAC7">
        <w:rPr>
          <w:sz w:val="28"/>
          <w:szCs w:val="28"/>
        </w:rPr>
        <w:t xml:space="preserve"> on October 28, 2013. In Docket No</w:t>
      </w:r>
      <w:r w:rsidR="00265FCE" w:rsidRPr="4A7FBAC7">
        <w:rPr>
          <w:sz w:val="28"/>
          <w:szCs w:val="28"/>
        </w:rPr>
        <w:t>.</w:t>
      </w:r>
      <w:r w:rsidRPr="4A7FBAC7">
        <w:rPr>
          <w:sz w:val="28"/>
          <w:szCs w:val="28"/>
        </w:rPr>
        <w:t xml:space="preserve"> 40287, the Commission issued its Order on </w:t>
      </w:r>
      <w:r w:rsidRPr="4A7FBAC7">
        <w:rPr>
          <w:sz w:val="28"/>
          <w:szCs w:val="28"/>
        </w:rPr>
        <w:lastRenderedPageBreak/>
        <w:t xml:space="preserve">Reconsideration approving the </w:t>
      </w:r>
      <w:r w:rsidR="00EA24EE" w:rsidRPr="4A7FBAC7">
        <w:rPr>
          <w:sz w:val="28"/>
          <w:szCs w:val="28"/>
        </w:rPr>
        <w:t xml:space="preserve">2016-2019 </w:t>
      </w:r>
      <w:r w:rsidR="00EA1F19" w:rsidRPr="4A7FBAC7">
        <w:rPr>
          <w:sz w:val="28"/>
          <w:szCs w:val="28"/>
        </w:rPr>
        <w:t>CSP</w:t>
      </w:r>
      <w:r w:rsidRPr="4A7FBAC7">
        <w:rPr>
          <w:sz w:val="28"/>
          <w:szCs w:val="28"/>
        </w:rPr>
        <w:t xml:space="preserve"> on October 13, 2016. </w:t>
      </w:r>
      <w:r w:rsidR="00EA24EE" w:rsidRPr="4A7FBAC7">
        <w:rPr>
          <w:sz w:val="28"/>
          <w:szCs w:val="28"/>
        </w:rPr>
        <w:t>I</w:t>
      </w:r>
      <w:r w:rsidRPr="4A7FBAC7">
        <w:rPr>
          <w:sz w:val="28"/>
          <w:szCs w:val="28"/>
        </w:rPr>
        <w:t xml:space="preserve">n Docket No. 42317, the Commission issued its Order Adopting Parties’ Stipulation </w:t>
      </w:r>
      <w:r w:rsidR="00EA24EE" w:rsidRPr="4A7FBAC7">
        <w:rPr>
          <w:sz w:val="28"/>
          <w:szCs w:val="28"/>
        </w:rPr>
        <w:t xml:space="preserve">for AGL’s 2019-2022 CSP </w:t>
      </w:r>
      <w:r w:rsidRPr="4A7FBAC7">
        <w:rPr>
          <w:sz w:val="28"/>
          <w:szCs w:val="28"/>
        </w:rPr>
        <w:t>on September 30, 2019.</w:t>
      </w:r>
      <w:r w:rsidR="00EA24EE" w:rsidRPr="4A7FBAC7">
        <w:rPr>
          <w:sz w:val="28"/>
          <w:szCs w:val="28"/>
        </w:rPr>
        <w:t xml:space="preserve"> And in Docket </w:t>
      </w:r>
      <w:r w:rsidR="00265FCE" w:rsidRPr="4A7FBAC7">
        <w:rPr>
          <w:sz w:val="28"/>
          <w:szCs w:val="28"/>
        </w:rPr>
        <w:t xml:space="preserve">No. </w:t>
      </w:r>
      <w:r w:rsidR="00EA24EE" w:rsidRPr="4A7FBAC7">
        <w:rPr>
          <w:sz w:val="28"/>
          <w:szCs w:val="28"/>
        </w:rPr>
        <w:t>44319, on September 29, 2022, the Commission approved AGL’s 2022-2025</w:t>
      </w:r>
      <w:r w:rsidR="00265FCE" w:rsidRPr="4A7FBAC7">
        <w:rPr>
          <w:sz w:val="28"/>
          <w:szCs w:val="28"/>
        </w:rPr>
        <w:t xml:space="preserve"> CSP</w:t>
      </w:r>
      <w:r w:rsidR="00573290" w:rsidRPr="4A7FBAC7">
        <w:rPr>
          <w:sz w:val="28"/>
          <w:szCs w:val="28"/>
        </w:rPr>
        <w:t>.</w:t>
      </w:r>
      <w:r w:rsidRPr="4A7FBAC7">
        <w:rPr>
          <w:sz w:val="28"/>
          <w:szCs w:val="28"/>
        </w:rPr>
        <w:t xml:space="preserve"> </w:t>
      </w:r>
    </w:p>
    <w:p w14:paraId="3D88112F" w14:textId="77777777" w:rsidR="008529E0" w:rsidRPr="00965998" w:rsidRDefault="008529E0" w:rsidP="46F14DCD">
      <w:pPr>
        <w:pStyle w:val="BlockText"/>
        <w:spacing w:after="0" w:line="480" w:lineRule="auto"/>
        <w:ind w:left="720" w:hanging="720"/>
        <w:jc w:val="both"/>
        <w:rPr>
          <w:b/>
          <w:bCs/>
          <w:sz w:val="28"/>
          <w:szCs w:val="28"/>
        </w:rPr>
      </w:pPr>
      <w:r w:rsidRPr="46F14DCD">
        <w:rPr>
          <w:b/>
          <w:bCs/>
          <w:sz w:val="28"/>
          <w:szCs w:val="28"/>
        </w:rPr>
        <w:t>Q.</w:t>
      </w:r>
      <w:r>
        <w:tab/>
      </w:r>
      <w:r w:rsidRPr="46F14DCD">
        <w:rPr>
          <w:b/>
          <w:bCs/>
          <w:sz w:val="28"/>
          <w:szCs w:val="28"/>
        </w:rPr>
        <w:t>What factors were included in developing the range of firm requirements other than historic firm customers?</w:t>
      </w:r>
    </w:p>
    <w:p w14:paraId="2807FA3D" w14:textId="2211522C" w:rsidR="008529E0" w:rsidRDefault="008529E0" w:rsidP="46F14DCD">
      <w:pPr>
        <w:pStyle w:val="BlockText"/>
        <w:spacing w:after="0" w:line="480" w:lineRule="auto"/>
        <w:ind w:left="720" w:hanging="720"/>
        <w:jc w:val="both"/>
        <w:rPr>
          <w:sz w:val="28"/>
          <w:szCs w:val="28"/>
        </w:rPr>
      </w:pPr>
      <w:r w:rsidRPr="21BA5E53">
        <w:rPr>
          <w:sz w:val="28"/>
          <w:szCs w:val="28"/>
        </w:rPr>
        <w:t>A.</w:t>
      </w:r>
      <w:r>
        <w:tab/>
      </w:r>
      <w:r w:rsidR="283FBB1A" w:rsidRPr="21BA5E53">
        <w:rPr>
          <w:sz w:val="28"/>
          <w:szCs w:val="28"/>
        </w:rPr>
        <w:t>I</w:t>
      </w:r>
      <w:r w:rsidRPr="21BA5E53">
        <w:rPr>
          <w:sz w:val="28"/>
          <w:szCs w:val="28"/>
        </w:rPr>
        <w:t xml:space="preserve">n preparation for the 2025-2028 </w:t>
      </w:r>
      <w:r w:rsidR="00C77636" w:rsidRPr="21BA5E53">
        <w:rPr>
          <w:sz w:val="28"/>
          <w:szCs w:val="28"/>
        </w:rPr>
        <w:t>CSP</w:t>
      </w:r>
      <w:r w:rsidRPr="21BA5E53">
        <w:rPr>
          <w:sz w:val="28"/>
          <w:szCs w:val="28"/>
        </w:rPr>
        <w:t xml:space="preserve">, AGL </w:t>
      </w:r>
      <w:proofErr w:type="gramStart"/>
      <w:r w:rsidRPr="21BA5E53">
        <w:rPr>
          <w:sz w:val="28"/>
          <w:szCs w:val="28"/>
        </w:rPr>
        <w:t>made adjustments to</w:t>
      </w:r>
      <w:proofErr w:type="gramEnd"/>
      <w:r w:rsidR="5FB7596A" w:rsidRPr="21BA5E53">
        <w:rPr>
          <w:sz w:val="28"/>
          <w:szCs w:val="28"/>
        </w:rPr>
        <w:t xml:space="preserve"> the forecasts to</w:t>
      </w:r>
      <w:r w:rsidRPr="21BA5E53">
        <w:rPr>
          <w:sz w:val="28"/>
          <w:szCs w:val="28"/>
        </w:rPr>
        <w:t xml:space="preserve"> account for other factors that are not fully captured by a linear regression analysis, which </w:t>
      </w:r>
      <w:proofErr w:type="gramStart"/>
      <w:r w:rsidRPr="21BA5E53">
        <w:rPr>
          <w:sz w:val="28"/>
          <w:szCs w:val="28"/>
        </w:rPr>
        <w:t>by definition only</w:t>
      </w:r>
      <w:proofErr w:type="gramEnd"/>
      <w:r w:rsidRPr="21BA5E53">
        <w:rPr>
          <w:sz w:val="28"/>
          <w:szCs w:val="28"/>
        </w:rPr>
        <w:t xml:space="preserve"> identifies the needs of the current customers for which we have </w:t>
      </w:r>
      <w:r w:rsidR="000A5924" w:rsidRPr="21BA5E53">
        <w:rPr>
          <w:sz w:val="28"/>
          <w:szCs w:val="28"/>
        </w:rPr>
        <w:t xml:space="preserve">sufficient </w:t>
      </w:r>
      <w:r w:rsidRPr="21BA5E53">
        <w:rPr>
          <w:sz w:val="28"/>
          <w:szCs w:val="28"/>
        </w:rPr>
        <w:t xml:space="preserve">historical data. For instance, AGL </w:t>
      </w:r>
      <w:r w:rsidR="00D52241" w:rsidRPr="21BA5E53">
        <w:rPr>
          <w:sz w:val="28"/>
          <w:szCs w:val="28"/>
        </w:rPr>
        <w:t xml:space="preserve">includes </w:t>
      </w:r>
      <w:r w:rsidRPr="21BA5E53">
        <w:rPr>
          <w:sz w:val="28"/>
          <w:szCs w:val="28"/>
        </w:rPr>
        <w:t xml:space="preserve">new </w:t>
      </w:r>
      <w:r w:rsidR="00A2592C" w:rsidRPr="21BA5E53">
        <w:rPr>
          <w:sz w:val="28"/>
          <w:szCs w:val="28"/>
        </w:rPr>
        <w:t xml:space="preserve">firm </w:t>
      </w:r>
      <w:r w:rsidRPr="21BA5E53">
        <w:rPr>
          <w:sz w:val="28"/>
          <w:szCs w:val="28"/>
        </w:rPr>
        <w:t xml:space="preserve">customers that have been recently added to the system or </w:t>
      </w:r>
      <w:proofErr w:type="gramStart"/>
      <w:r w:rsidRPr="21BA5E53">
        <w:rPr>
          <w:sz w:val="28"/>
          <w:szCs w:val="28"/>
        </w:rPr>
        <w:t>are reasonably</w:t>
      </w:r>
      <w:proofErr w:type="gramEnd"/>
      <w:r w:rsidRPr="21BA5E53">
        <w:rPr>
          <w:sz w:val="28"/>
          <w:szCs w:val="28"/>
        </w:rPr>
        <w:t xml:space="preserve"> expected to be added </w:t>
      </w:r>
      <w:proofErr w:type="gramStart"/>
      <w:r w:rsidRPr="21BA5E53">
        <w:rPr>
          <w:sz w:val="28"/>
          <w:szCs w:val="28"/>
        </w:rPr>
        <w:t>in the near future</w:t>
      </w:r>
      <w:proofErr w:type="gramEnd"/>
      <w:r w:rsidRPr="21BA5E53">
        <w:rPr>
          <w:sz w:val="28"/>
          <w:szCs w:val="28"/>
        </w:rPr>
        <w:t xml:space="preserve">. AGL continues to receive interest from potential new commercial and industrial customers that want firm natural gas </w:t>
      </w:r>
      <w:proofErr w:type="gramStart"/>
      <w:r w:rsidRPr="21BA5E53">
        <w:rPr>
          <w:sz w:val="28"/>
          <w:szCs w:val="28"/>
        </w:rPr>
        <w:t>service</w:t>
      </w:r>
      <w:proofErr w:type="gramEnd"/>
      <w:r w:rsidRPr="21BA5E53">
        <w:rPr>
          <w:sz w:val="28"/>
          <w:szCs w:val="28"/>
        </w:rPr>
        <w:t>. The Company has historically been successful in adding these types of new firm customers to the AGL system. Because these new and potential firm requirements cannot be represented by relying on a backward-looking linear regression model, AGL included this expected new load when developing its range of requirements for each year of the</w:t>
      </w:r>
      <w:r w:rsidR="00265FCE" w:rsidRPr="21BA5E53">
        <w:rPr>
          <w:sz w:val="28"/>
          <w:szCs w:val="28"/>
        </w:rPr>
        <w:t xml:space="preserve"> 2025-2028</w:t>
      </w:r>
      <w:r w:rsidRPr="21BA5E53">
        <w:rPr>
          <w:sz w:val="28"/>
          <w:szCs w:val="28"/>
        </w:rPr>
        <w:t xml:space="preserve"> CSP. </w:t>
      </w:r>
      <w:r w:rsidRPr="21BA5E53">
        <w:rPr>
          <w:sz w:val="28"/>
          <w:szCs w:val="28"/>
        </w:rPr>
        <w:lastRenderedPageBreak/>
        <w:t xml:space="preserve">Growth is </w:t>
      </w:r>
      <w:r w:rsidR="00DD38D4" w:rsidRPr="21BA5E53">
        <w:rPr>
          <w:sz w:val="28"/>
          <w:szCs w:val="28"/>
        </w:rPr>
        <w:t xml:space="preserve">also </w:t>
      </w:r>
      <w:r w:rsidRPr="21BA5E53">
        <w:rPr>
          <w:sz w:val="28"/>
          <w:szCs w:val="28"/>
        </w:rPr>
        <w:t xml:space="preserve">seen in the residential customer segment where Atlanta continues to be the largest driver of new </w:t>
      </w:r>
      <w:r w:rsidR="69C4CDDE" w:rsidRPr="21BA5E53">
        <w:rPr>
          <w:sz w:val="28"/>
          <w:szCs w:val="28"/>
        </w:rPr>
        <w:t>billing units</w:t>
      </w:r>
      <w:r w:rsidRPr="21BA5E53">
        <w:rPr>
          <w:sz w:val="28"/>
          <w:szCs w:val="28"/>
        </w:rPr>
        <w:t xml:space="preserve">. These new customers are captured in the Billing Unit </w:t>
      </w:r>
      <w:r w:rsidR="5AAFAE09" w:rsidRPr="21BA5E53">
        <w:rPr>
          <w:sz w:val="28"/>
          <w:szCs w:val="28"/>
        </w:rPr>
        <w:t xml:space="preserve">(“BU”) </w:t>
      </w:r>
      <w:r w:rsidRPr="21BA5E53">
        <w:rPr>
          <w:sz w:val="28"/>
          <w:szCs w:val="28"/>
        </w:rPr>
        <w:t xml:space="preserve">forecast. </w:t>
      </w:r>
      <w:r w:rsidR="00235FD2" w:rsidRPr="21BA5E53">
        <w:rPr>
          <w:sz w:val="28"/>
          <w:szCs w:val="28"/>
        </w:rPr>
        <w:t>While c</w:t>
      </w:r>
      <w:r w:rsidRPr="21BA5E53">
        <w:rPr>
          <w:sz w:val="28"/>
          <w:szCs w:val="28"/>
        </w:rPr>
        <w:t>ustomer attrition</w:t>
      </w:r>
      <w:r w:rsidR="002C54B8" w:rsidRPr="21BA5E53">
        <w:rPr>
          <w:sz w:val="28"/>
          <w:szCs w:val="28"/>
        </w:rPr>
        <w:t xml:space="preserve"> is also </w:t>
      </w:r>
      <w:r w:rsidR="00235FD2" w:rsidRPr="21BA5E53">
        <w:rPr>
          <w:sz w:val="28"/>
          <w:szCs w:val="28"/>
        </w:rPr>
        <w:t>recog</w:t>
      </w:r>
      <w:r w:rsidR="001E67A2" w:rsidRPr="21BA5E53">
        <w:rPr>
          <w:sz w:val="28"/>
          <w:szCs w:val="28"/>
        </w:rPr>
        <w:t>n</w:t>
      </w:r>
      <w:r w:rsidR="00235FD2" w:rsidRPr="21BA5E53">
        <w:rPr>
          <w:sz w:val="28"/>
          <w:szCs w:val="28"/>
        </w:rPr>
        <w:t>iz</w:t>
      </w:r>
      <w:r w:rsidR="002C54B8" w:rsidRPr="21BA5E53">
        <w:rPr>
          <w:sz w:val="28"/>
          <w:szCs w:val="28"/>
        </w:rPr>
        <w:t>ed</w:t>
      </w:r>
      <w:r w:rsidR="00414C4F" w:rsidRPr="21BA5E53">
        <w:rPr>
          <w:sz w:val="28"/>
          <w:szCs w:val="28"/>
        </w:rPr>
        <w:t>, th</w:t>
      </w:r>
      <w:r w:rsidR="00152CCB" w:rsidRPr="21BA5E53">
        <w:rPr>
          <w:sz w:val="28"/>
          <w:szCs w:val="28"/>
        </w:rPr>
        <w:t xml:space="preserve">e attrition </w:t>
      </w:r>
      <w:r w:rsidR="7102E5BC" w:rsidRPr="21BA5E53">
        <w:rPr>
          <w:sz w:val="28"/>
          <w:szCs w:val="28"/>
        </w:rPr>
        <w:t xml:space="preserve">rate </w:t>
      </w:r>
      <w:r w:rsidR="007F251F" w:rsidRPr="21BA5E53">
        <w:rPr>
          <w:sz w:val="28"/>
          <w:szCs w:val="28"/>
        </w:rPr>
        <w:t xml:space="preserve">is </w:t>
      </w:r>
      <w:r w:rsidR="00152CCB" w:rsidRPr="21BA5E53">
        <w:rPr>
          <w:sz w:val="28"/>
          <w:szCs w:val="28"/>
        </w:rPr>
        <w:t xml:space="preserve">much lower than </w:t>
      </w:r>
      <w:r w:rsidR="0022584C" w:rsidRPr="21BA5E53">
        <w:rPr>
          <w:sz w:val="28"/>
          <w:szCs w:val="28"/>
        </w:rPr>
        <w:t xml:space="preserve">the </w:t>
      </w:r>
      <w:r w:rsidR="001E67A2" w:rsidRPr="21BA5E53">
        <w:rPr>
          <w:sz w:val="28"/>
          <w:szCs w:val="28"/>
        </w:rPr>
        <w:t xml:space="preserve">growth rate, resulting in </w:t>
      </w:r>
      <w:r w:rsidR="00600045" w:rsidRPr="21BA5E53">
        <w:rPr>
          <w:sz w:val="28"/>
          <w:szCs w:val="28"/>
        </w:rPr>
        <w:t>expected net growth</w:t>
      </w:r>
      <w:r w:rsidRPr="21BA5E53">
        <w:rPr>
          <w:sz w:val="28"/>
          <w:szCs w:val="28"/>
        </w:rPr>
        <w:t xml:space="preserve">. One of the reasons for the </w:t>
      </w:r>
      <w:r w:rsidR="0052265B" w:rsidRPr="21BA5E53">
        <w:rPr>
          <w:sz w:val="28"/>
          <w:szCs w:val="28"/>
        </w:rPr>
        <w:t xml:space="preserve">continued </w:t>
      </w:r>
      <w:r w:rsidR="00A8746E" w:rsidRPr="21BA5E53">
        <w:rPr>
          <w:sz w:val="28"/>
          <w:szCs w:val="28"/>
        </w:rPr>
        <w:t xml:space="preserve">net </w:t>
      </w:r>
      <w:r w:rsidRPr="21BA5E53">
        <w:rPr>
          <w:sz w:val="28"/>
          <w:szCs w:val="28"/>
        </w:rPr>
        <w:t xml:space="preserve">growth </w:t>
      </w:r>
      <w:r w:rsidR="0052265B" w:rsidRPr="21BA5E53">
        <w:rPr>
          <w:sz w:val="28"/>
          <w:szCs w:val="28"/>
        </w:rPr>
        <w:t xml:space="preserve">in </w:t>
      </w:r>
      <w:r w:rsidR="00922FF3" w:rsidRPr="21BA5E53">
        <w:rPr>
          <w:sz w:val="28"/>
          <w:szCs w:val="28"/>
        </w:rPr>
        <w:t>BUs</w:t>
      </w:r>
      <w:r w:rsidR="0052265B" w:rsidRPr="21BA5E53">
        <w:rPr>
          <w:sz w:val="28"/>
          <w:szCs w:val="28"/>
        </w:rPr>
        <w:t xml:space="preserve"> </w:t>
      </w:r>
      <w:r w:rsidRPr="21BA5E53">
        <w:rPr>
          <w:sz w:val="28"/>
          <w:szCs w:val="28"/>
        </w:rPr>
        <w:t xml:space="preserve">is </w:t>
      </w:r>
      <w:proofErr w:type="gramStart"/>
      <w:r w:rsidR="0052265B" w:rsidRPr="21BA5E53">
        <w:rPr>
          <w:sz w:val="28"/>
          <w:szCs w:val="28"/>
        </w:rPr>
        <w:t>a growing</w:t>
      </w:r>
      <w:proofErr w:type="gramEnd"/>
      <w:r w:rsidR="0052265B" w:rsidRPr="21BA5E53">
        <w:rPr>
          <w:sz w:val="28"/>
          <w:szCs w:val="28"/>
        </w:rPr>
        <w:t xml:space="preserve"> regional economy. </w:t>
      </w:r>
      <w:r w:rsidRPr="21BA5E53">
        <w:rPr>
          <w:sz w:val="28"/>
          <w:szCs w:val="28"/>
        </w:rPr>
        <w:t xml:space="preserve">In total, the net </w:t>
      </w:r>
      <w:r w:rsidR="00521A17" w:rsidRPr="21BA5E53">
        <w:rPr>
          <w:sz w:val="28"/>
          <w:szCs w:val="28"/>
        </w:rPr>
        <w:t>BU</w:t>
      </w:r>
      <w:r w:rsidRPr="21BA5E53">
        <w:rPr>
          <w:sz w:val="28"/>
          <w:szCs w:val="28"/>
        </w:rPr>
        <w:t xml:space="preserve"> growth numbers are consistent with the approximate </w:t>
      </w:r>
      <w:r w:rsidR="0052265B" w:rsidRPr="21BA5E53">
        <w:rPr>
          <w:sz w:val="28"/>
          <w:szCs w:val="28"/>
        </w:rPr>
        <w:t>0.5</w:t>
      </w:r>
      <w:r w:rsidRPr="21BA5E53">
        <w:rPr>
          <w:sz w:val="28"/>
          <w:szCs w:val="28"/>
        </w:rPr>
        <w:t>% overall growth rate seen over the last several years.</w:t>
      </w:r>
    </w:p>
    <w:p w14:paraId="15FF6519" w14:textId="48677D73" w:rsidR="008529E0" w:rsidRPr="00965998" w:rsidRDefault="310696B7" w:rsidP="00C644CC">
      <w:pPr>
        <w:spacing w:line="480" w:lineRule="auto"/>
        <w:ind w:left="720" w:hanging="720"/>
        <w:jc w:val="both"/>
        <w:rPr>
          <w:b/>
          <w:bCs/>
          <w:sz w:val="28"/>
          <w:szCs w:val="28"/>
        </w:rPr>
      </w:pPr>
      <w:r w:rsidRPr="46F14DCD">
        <w:rPr>
          <w:b/>
          <w:bCs/>
          <w:sz w:val="28"/>
          <w:szCs w:val="28"/>
        </w:rPr>
        <w:t>Q.</w:t>
      </w:r>
      <w:r>
        <w:tab/>
      </w:r>
      <w:r w:rsidRPr="46F14DCD">
        <w:rPr>
          <w:b/>
          <w:bCs/>
          <w:sz w:val="28"/>
          <w:szCs w:val="28"/>
        </w:rPr>
        <w:t>Is it appropriate to include incremental capacity for new or existing customers within the CSP?</w:t>
      </w:r>
    </w:p>
    <w:p w14:paraId="0478F314" w14:textId="513600A7" w:rsidR="0052265B" w:rsidRDefault="310696B7" w:rsidP="00352246">
      <w:pPr>
        <w:spacing w:line="480" w:lineRule="auto"/>
        <w:ind w:left="720" w:hanging="720"/>
        <w:jc w:val="both"/>
        <w:rPr>
          <w:sz w:val="28"/>
          <w:szCs w:val="28"/>
        </w:rPr>
      </w:pPr>
      <w:r w:rsidRPr="4A7FBAC7">
        <w:rPr>
          <w:sz w:val="28"/>
          <w:szCs w:val="28"/>
        </w:rPr>
        <w:t>A.</w:t>
      </w:r>
      <w:r>
        <w:tab/>
      </w:r>
      <w:r w:rsidRPr="4A7FBAC7">
        <w:rPr>
          <w:sz w:val="28"/>
          <w:szCs w:val="28"/>
        </w:rPr>
        <w:t xml:space="preserve">Yes. The primary objective of the </w:t>
      </w:r>
      <w:r w:rsidR="356440CE" w:rsidRPr="4A7FBAC7">
        <w:rPr>
          <w:sz w:val="28"/>
          <w:szCs w:val="28"/>
        </w:rPr>
        <w:t>CSP</w:t>
      </w:r>
      <w:r w:rsidRPr="4A7FBAC7">
        <w:rPr>
          <w:sz w:val="28"/>
          <w:szCs w:val="28"/>
        </w:rPr>
        <w:t xml:space="preserve"> is to ensure that the selected </w:t>
      </w:r>
      <w:r w:rsidR="00D52241" w:rsidRPr="4A7FBAC7">
        <w:rPr>
          <w:sz w:val="28"/>
          <w:szCs w:val="28"/>
        </w:rPr>
        <w:t>Array</w:t>
      </w:r>
      <w:r w:rsidRPr="4A7FBAC7">
        <w:rPr>
          <w:sz w:val="28"/>
          <w:szCs w:val="28"/>
        </w:rPr>
        <w:t xml:space="preserve"> will be sufficient to provide safe and reliable service to AGL’s firm customers for the upcoming three-year period.</w:t>
      </w:r>
      <w:r w:rsidR="061F9B89" w:rsidRPr="4A7FBAC7">
        <w:rPr>
          <w:sz w:val="28"/>
          <w:szCs w:val="28"/>
        </w:rPr>
        <w:t xml:space="preserve"> AGL has an obligation to serve all firm load requirements over the next three years without regard to whether those firm requirements existed prior to 2025. AGL cannot simply rely on the static capacity requirements as of 2025 without risking firm requirements exceeding the capability of the selected </w:t>
      </w:r>
      <w:r w:rsidR="00D52241" w:rsidRPr="4A7FBAC7">
        <w:rPr>
          <w:sz w:val="28"/>
          <w:szCs w:val="28"/>
        </w:rPr>
        <w:t>Array</w:t>
      </w:r>
      <w:r w:rsidR="061F9B89" w:rsidRPr="4A7FBAC7">
        <w:rPr>
          <w:sz w:val="28"/>
          <w:szCs w:val="28"/>
        </w:rPr>
        <w:t xml:space="preserve"> over the next three-year period. Therefore, AGL must include in its forward-looking analysis reasonably expected </w:t>
      </w:r>
      <w:r w:rsidR="0018100F" w:rsidRPr="4A7FBAC7">
        <w:rPr>
          <w:sz w:val="28"/>
          <w:szCs w:val="28"/>
        </w:rPr>
        <w:t xml:space="preserve">load </w:t>
      </w:r>
      <w:r w:rsidR="061F9B89" w:rsidRPr="4A7FBAC7">
        <w:rPr>
          <w:sz w:val="28"/>
          <w:szCs w:val="28"/>
        </w:rPr>
        <w:t xml:space="preserve">additions </w:t>
      </w:r>
      <w:r w:rsidR="000F64E0" w:rsidRPr="4A7FBAC7">
        <w:rPr>
          <w:sz w:val="28"/>
          <w:szCs w:val="28"/>
        </w:rPr>
        <w:t>in its</w:t>
      </w:r>
      <w:r w:rsidR="061F9B89" w:rsidRPr="4A7FBAC7">
        <w:rPr>
          <w:sz w:val="28"/>
          <w:szCs w:val="28"/>
        </w:rPr>
        <w:t xml:space="preserve"> gas supply capabilities or capacity requirements</w:t>
      </w:r>
      <w:r w:rsidR="000F64E0" w:rsidRPr="4A7FBAC7">
        <w:rPr>
          <w:sz w:val="28"/>
          <w:szCs w:val="28"/>
        </w:rPr>
        <w:t xml:space="preserve"> forecast</w:t>
      </w:r>
      <w:r w:rsidR="061F9B89" w:rsidRPr="4A7FBAC7">
        <w:rPr>
          <w:sz w:val="28"/>
          <w:szCs w:val="28"/>
        </w:rPr>
        <w:t xml:space="preserve">. The </w:t>
      </w:r>
      <w:r w:rsidR="061F9B89" w:rsidRPr="4A7FBAC7">
        <w:rPr>
          <w:sz w:val="28"/>
          <w:szCs w:val="28"/>
        </w:rPr>
        <w:lastRenderedPageBreak/>
        <w:t xml:space="preserve">Georgia economy, </w:t>
      </w:r>
      <w:r w:rsidR="00D93067" w:rsidRPr="4A7FBAC7">
        <w:rPr>
          <w:sz w:val="28"/>
          <w:szCs w:val="28"/>
        </w:rPr>
        <w:t xml:space="preserve">in </w:t>
      </w:r>
      <w:r w:rsidR="061F9B89" w:rsidRPr="4A7FBAC7">
        <w:rPr>
          <w:sz w:val="28"/>
          <w:szCs w:val="28"/>
        </w:rPr>
        <w:t>the Atlanta area</w:t>
      </w:r>
      <w:r w:rsidR="00D93067" w:rsidRPr="4A7FBAC7">
        <w:rPr>
          <w:sz w:val="28"/>
          <w:szCs w:val="28"/>
        </w:rPr>
        <w:t xml:space="preserve"> and many other cites</w:t>
      </w:r>
      <w:r w:rsidR="061F9B89" w:rsidRPr="4A7FBAC7">
        <w:rPr>
          <w:sz w:val="28"/>
          <w:szCs w:val="28"/>
        </w:rPr>
        <w:t xml:space="preserve">, continues to </w:t>
      </w:r>
      <w:r w:rsidR="00D93067" w:rsidRPr="4A7FBAC7">
        <w:rPr>
          <w:sz w:val="28"/>
          <w:szCs w:val="28"/>
        </w:rPr>
        <w:t>enjoy robust growth</w:t>
      </w:r>
      <w:r w:rsidR="061F9B89" w:rsidRPr="4A7FBAC7">
        <w:rPr>
          <w:sz w:val="28"/>
          <w:szCs w:val="28"/>
        </w:rPr>
        <w:t xml:space="preserve">, and AGL’s forecasts reflect that growth over the next three years. </w:t>
      </w:r>
    </w:p>
    <w:p w14:paraId="5E874CA0" w14:textId="5530D88C" w:rsidR="0052265B" w:rsidRPr="00965998" w:rsidRDefault="061F9B89" w:rsidP="00C644CC">
      <w:pPr>
        <w:spacing w:line="480" w:lineRule="auto"/>
        <w:ind w:left="720" w:hanging="720"/>
        <w:jc w:val="both"/>
        <w:rPr>
          <w:b/>
          <w:bCs/>
          <w:sz w:val="28"/>
          <w:szCs w:val="28"/>
        </w:rPr>
      </w:pPr>
      <w:r w:rsidRPr="4CB673B2">
        <w:rPr>
          <w:b/>
          <w:bCs/>
          <w:sz w:val="28"/>
          <w:szCs w:val="28"/>
        </w:rPr>
        <w:t>Q.</w:t>
      </w:r>
      <w:r>
        <w:tab/>
      </w:r>
      <w:r w:rsidRPr="4CB673B2">
        <w:rPr>
          <w:b/>
          <w:bCs/>
          <w:sz w:val="28"/>
          <w:szCs w:val="28"/>
        </w:rPr>
        <w:t xml:space="preserve">Has AGL included incremental capacity </w:t>
      </w:r>
      <w:r w:rsidR="114076D6" w:rsidRPr="4CB673B2">
        <w:rPr>
          <w:b/>
          <w:bCs/>
          <w:sz w:val="28"/>
          <w:szCs w:val="28"/>
        </w:rPr>
        <w:t xml:space="preserve">needs </w:t>
      </w:r>
      <w:r w:rsidRPr="4CB673B2">
        <w:rPr>
          <w:b/>
          <w:bCs/>
          <w:sz w:val="28"/>
          <w:szCs w:val="28"/>
        </w:rPr>
        <w:t xml:space="preserve">in its analysis in previous </w:t>
      </w:r>
      <w:r w:rsidR="00D52241" w:rsidRPr="4CB673B2">
        <w:rPr>
          <w:b/>
          <w:bCs/>
          <w:sz w:val="28"/>
          <w:szCs w:val="28"/>
        </w:rPr>
        <w:t>Commission-</w:t>
      </w:r>
      <w:r w:rsidRPr="4CB673B2">
        <w:rPr>
          <w:b/>
          <w:bCs/>
          <w:sz w:val="28"/>
          <w:szCs w:val="28"/>
        </w:rPr>
        <w:t xml:space="preserve">approved </w:t>
      </w:r>
      <w:r w:rsidR="00521A17" w:rsidRPr="4CB673B2">
        <w:rPr>
          <w:b/>
          <w:bCs/>
          <w:sz w:val="28"/>
          <w:szCs w:val="28"/>
        </w:rPr>
        <w:t>CSPs</w:t>
      </w:r>
      <w:r w:rsidRPr="4CB673B2">
        <w:rPr>
          <w:b/>
          <w:bCs/>
          <w:sz w:val="28"/>
          <w:szCs w:val="28"/>
        </w:rPr>
        <w:t>?</w:t>
      </w:r>
    </w:p>
    <w:p w14:paraId="07938BFE" w14:textId="3786DE62" w:rsidR="0052265B" w:rsidRDefault="061F9B89" w:rsidP="00C644CC">
      <w:pPr>
        <w:spacing w:line="480" w:lineRule="auto"/>
        <w:ind w:left="720" w:hanging="720"/>
        <w:jc w:val="both"/>
        <w:rPr>
          <w:sz w:val="28"/>
          <w:szCs w:val="28"/>
        </w:rPr>
      </w:pPr>
      <w:r w:rsidRPr="4CB673B2">
        <w:rPr>
          <w:sz w:val="28"/>
          <w:szCs w:val="28"/>
        </w:rPr>
        <w:t>A.</w:t>
      </w:r>
      <w:r>
        <w:tab/>
      </w:r>
      <w:r w:rsidRPr="4CB673B2">
        <w:rPr>
          <w:sz w:val="28"/>
          <w:szCs w:val="28"/>
        </w:rPr>
        <w:t xml:space="preserve">Yes. AGL included forecasted incremental capacity </w:t>
      </w:r>
      <w:r w:rsidR="463EA852" w:rsidRPr="4CB673B2">
        <w:rPr>
          <w:sz w:val="28"/>
          <w:szCs w:val="28"/>
        </w:rPr>
        <w:t xml:space="preserve">needs </w:t>
      </w:r>
      <w:r w:rsidRPr="4CB673B2">
        <w:rPr>
          <w:sz w:val="28"/>
          <w:szCs w:val="28"/>
        </w:rPr>
        <w:t xml:space="preserve">in its last </w:t>
      </w:r>
      <w:r w:rsidR="7DD72A65" w:rsidRPr="4CB673B2">
        <w:rPr>
          <w:sz w:val="28"/>
          <w:szCs w:val="28"/>
        </w:rPr>
        <w:t xml:space="preserve">four </w:t>
      </w:r>
      <w:r w:rsidR="00EA1F19" w:rsidRPr="4CB673B2">
        <w:rPr>
          <w:sz w:val="28"/>
          <w:szCs w:val="28"/>
        </w:rPr>
        <w:t>CSP</w:t>
      </w:r>
      <w:r w:rsidRPr="4CB673B2">
        <w:rPr>
          <w:sz w:val="28"/>
          <w:szCs w:val="28"/>
        </w:rPr>
        <w:t>s for 2013-2016</w:t>
      </w:r>
      <w:r w:rsidR="00521A17" w:rsidRPr="4CB673B2">
        <w:rPr>
          <w:sz w:val="28"/>
          <w:szCs w:val="28"/>
        </w:rPr>
        <w:t>,</w:t>
      </w:r>
      <w:r w:rsidRPr="4CB673B2">
        <w:rPr>
          <w:sz w:val="28"/>
          <w:szCs w:val="28"/>
        </w:rPr>
        <w:t xml:space="preserve"> 2016-2019</w:t>
      </w:r>
      <w:r w:rsidR="00521A17" w:rsidRPr="4CB673B2">
        <w:rPr>
          <w:sz w:val="28"/>
          <w:szCs w:val="28"/>
        </w:rPr>
        <w:t>,</w:t>
      </w:r>
      <w:r w:rsidRPr="4CB673B2">
        <w:rPr>
          <w:sz w:val="28"/>
          <w:szCs w:val="28"/>
        </w:rPr>
        <w:t xml:space="preserve"> 2019-2022</w:t>
      </w:r>
      <w:r w:rsidR="00521A17" w:rsidRPr="4CB673B2">
        <w:rPr>
          <w:sz w:val="28"/>
          <w:szCs w:val="28"/>
        </w:rPr>
        <w:t>,</w:t>
      </w:r>
      <w:r w:rsidRPr="4CB673B2">
        <w:rPr>
          <w:sz w:val="28"/>
          <w:szCs w:val="28"/>
        </w:rPr>
        <w:t xml:space="preserve"> and 2022-2025, which were all approved by the Commission.</w:t>
      </w:r>
    </w:p>
    <w:p w14:paraId="4E4B4BAB" w14:textId="072017AD" w:rsidR="0052265B" w:rsidRPr="00965998" w:rsidRDefault="061F9B89" w:rsidP="00C644CC">
      <w:pPr>
        <w:spacing w:line="480" w:lineRule="auto"/>
        <w:ind w:left="720" w:hanging="720"/>
        <w:jc w:val="both"/>
        <w:rPr>
          <w:b/>
          <w:bCs/>
          <w:sz w:val="28"/>
          <w:szCs w:val="28"/>
        </w:rPr>
      </w:pPr>
      <w:r w:rsidRPr="230E7AE1">
        <w:rPr>
          <w:b/>
          <w:bCs/>
          <w:sz w:val="28"/>
          <w:szCs w:val="28"/>
        </w:rPr>
        <w:t>Q.</w:t>
      </w:r>
      <w:r w:rsidR="0052265B">
        <w:tab/>
      </w:r>
      <w:r w:rsidRPr="230E7AE1">
        <w:rPr>
          <w:b/>
          <w:bCs/>
          <w:sz w:val="28"/>
          <w:szCs w:val="28"/>
        </w:rPr>
        <w:t>Has AGL included firm demand from data centers or other such large customers in its forecast of firm load requirements?</w:t>
      </w:r>
    </w:p>
    <w:p w14:paraId="194E1983" w14:textId="4E489145" w:rsidR="0052265B" w:rsidRDefault="061F9B89" w:rsidP="00C644CC">
      <w:pPr>
        <w:spacing w:line="480" w:lineRule="auto"/>
        <w:ind w:left="720" w:hanging="720"/>
        <w:jc w:val="both"/>
        <w:rPr>
          <w:sz w:val="28"/>
          <w:szCs w:val="28"/>
        </w:rPr>
      </w:pPr>
      <w:r w:rsidRPr="4A7FBAC7">
        <w:rPr>
          <w:sz w:val="28"/>
          <w:szCs w:val="28"/>
        </w:rPr>
        <w:t>A.</w:t>
      </w:r>
      <w:r>
        <w:tab/>
      </w:r>
      <w:r w:rsidRPr="4A7FBAC7">
        <w:rPr>
          <w:sz w:val="28"/>
          <w:szCs w:val="28"/>
        </w:rPr>
        <w:t xml:space="preserve">No. AGL did not include any firm load requirements from data centers or any other </w:t>
      </w:r>
      <w:r w:rsidR="00217463" w:rsidRPr="4A7FBAC7">
        <w:rPr>
          <w:sz w:val="28"/>
          <w:szCs w:val="28"/>
        </w:rPr>
        <w:t xml:space="preserve">such </w:t>
      </w:r>
      <w:r w:rsidRPr="4A7FBAC7">
        <w:rPr>
          <w:sz w:val="28"/>
          <w:szCs w:val="28"/>
        </w:rPr>
        <w:t xml:space="preserve">large customers </w:t>
      </w:r>
      <w:r w:rsidR="00D52241" w:rsidRPr="4A7FBAC7">
        <w:rPr>
          <w:sz w:val="28"/>
          <w:szCs w:val="28"/>
        </w:rPr>
        <w:t xml:space="preserve">from whom </w:t>
      </w:r>
      <w:r w:rsidRPr="4A7FBAC7">
        <w:rPr>
          <w:sz w:val="28"/>
          <w:szCs w:val="28"/>
        </w:rPr>
        <w:t>we do not have a commitment</w:t>
      </w:r>
      <w:r w:rsidR="5B67E86F" w:rsidRPr="4A7FBAC7">
        <w:rPr>
          <w:sz w:val="28"/>
          <w:szCs w:val="28"/>
        </w:rPr>
        <w:t xml:space="preserve"> or had substantive dialog</w:t>
      </w:r>
      <w:r w:rsidR="00352246" w:rsidRPr="4A7FBAC7">
        <w:rPr>
          <w:sz w:val="28"/>
          <w:szCs w:val="28"/>
        </w:rPr>
        <w:t>ue</w:t>
      </w:r>
      <w:r w:rsidR="5B67E86F" w:rsidRPr="4A7FBAC7">
        <w:rPr>
          <w:sz w:val="28"/>
          <w:szCs w:val="28"/>
        </w:rPr>
        <w:t xml:space="preserve"> about their service needs</w:t>
      </w:r>
      <w:r w:rsidRPr="4A7FBAC7">
        <w:rPr>
          <w:sz w:val="28"/>
          <w:szCs w:val="28"/>
        </w:rPr>
        <w:t xml:space="preserve">.  </w:t>
      </w:r>
    </w:p>
    <w:p w14:paraId="0CF62D29" w14:textId="1B8BF242" w:rsidR="0052265B" w:rsidRPr="00965998" w:rsidRDefault="061F9B89" w:rsidP="00C644CC">
      <w:pPr>
        <w:spacing w:line="480" w:lineRule="auto"/>
        <w:ind w:left="720" w:hanging="720"/>
        <w:jc w:val="both"/>
        <w:rPr>
          <w:b/>
          <w:bCs/>
          <w:sz w:val="28"/>
          <w:szCs w:val="28"/>
        </w:rPr>
      </w:pPr>
      <w:r w:rsidRPr="230E7AE1">
        <w:rPr>
          <w:b/>
          <w:bCs/>
          <w:sz w:val="28"/>
          <w:szCs w:val="28"/>
        </w:rPr>
        <w:t>Q.</w:t>
      </w:r>
      <w:r w:rsidR="0052265B">
        <w:tab/>
      </w:r>
      <w:r w:rsidRPr="230E7AE1">
        <w:rPr>
          <w:b/>
          <w:bCs/>
          <w:sz w:val="28"/>
          <w:szCs w:val="28"/>
        </w:rPr>
        <w:t>Can AGL meet the needs of a data center if one or more elects to locate on the system and requests firm service?</w:t>
      </w:r>
    </w:p>
    <w:p w14:paraId="7BA5848E" w14:textId="463B2124" w:rsidR="00B36B2C" w:rsidRPr="00C644CC" w:rsidRDefault="061F9B89" w:rsidP="00C644CC">
      <w:pPr>
        <w:spacing w:line="480" w:lineRule="auto"/>
        <w:ind w:left="720" w:hanging="720"/>
        <w:jc w:val="both"/>
        <w:rPr>
          <w:sz w:val="28"/>
          <w:szCs w:val="28"/>
          <w:highlight w:val="yellow"/>
        </w:rPr>
      </w:pPr>
      <w:r w:rsidRPr="4A7FBAC7">
        <w:rPr>
          <w:sz w:val="28"/>
          <w:szCs w:val="28"/>
        </w:rPr>
        <w:t>A.</w:t>
      </w:r>
      <w:r>
        <w:tab/>
      </w:r>
      <w:r w:rsidR="00AF12C0" w:rsidRPr="4A7FBAC7">
        <w:rPr>
          <w:sz w:val="28"/>
          <w:szCs w:val="28"/>
        </w:rPr>
        <w:t xml:space="preserve">The Company </w:t>
      </w:r>
      <w:r w:rsidR="00D52241" w:rsidRPr="4A7FBAC7">
        <w:rPr>
          <w:sz w:val="28"/>
          <w:szCs w:val="28"/>
        </w:rPr>
        <w:t xml:space="preserve">would certainly welcome the opportunity to serve new customers of that size. </w:t>
      </w:r>
      <w:r w:rsidRPr="4A7FBAC7">
        <w:rPr>
          <w:sz w:val="28"/>
          <w:szCs w:val="28"/>
        </w:rPr>
        <w:t>Of course</w:t>
      </w:r>
      <w:r w:rsidR="11D80865" w:rsidRPr="4A7FBAC7">
        <w:rPr>
          <w:sz w:val="28"/>
          <w:szCs w:val="28"/>
        </w:rPr>
        <w:t>,</w:t>
      </w:r>
      <w:r w:rsidRPr="4A7FBAC7">
        <w:rPr>
          <w:sz w:val="28"/>
          <w:szCs w:val="28"/>
        </w:rPr>
        <w:t xml:space="preserve"> </w:t>
      </w:r>
      <w:r w:rsidR="00D84825" w:rsidRPr="4A7FBAC7">
        <w:rPr>
          <w:sz w:val="28"/>
          <w:szCs w:val="28"/>
        </w:rPr>
        <w:t xml:space="preserve">AGL would analyze </w:t>
      </w:r>
      <w:r w:rsidR="4F128C38" w:rsidRPr="4A7FBAC7">
        <w:rPr>
          <w:sz w:val="28"/>
          <w:szCs w:val="28"/>
        </w:rPr>
        <w:t>any customer</w:t>
      </w:r>
      <w:r w:rsidR="00D84825" w:rsidRPr="4A7FBAC7">
        <w:rPr>
          <w:sz w:val="28"/>
          <w:szCs w:val="28"/>
        </w:rPr>
        <w:t xml:space="preserve"> request for service</w:t>
      </w:r>
      <w:r w:rsidRPr="4A7FBAC7">
        <w:rPr>
          <w:sz w:val="28"/>
          <w:szCs w:val="28"/>
        </w:rPr>
        <w:t xml:space="preserve"> and </w:t>
      </w:r>
      <w:r w:rsidR="00D84825" w:rsidRPr="4A7FBAC7">
        <w:rPr>
          <w:sz w:val="28"/>
          <w:szCs w:val="28"/>
        </w:rPr>
        <w:t xml:space="preserve">provide an appropriate response based </w:t>
      </w:r>
      <w:r w:rsidRPr="4A7FBAC7">
        <w:rPr>
          <w:sz w:val="28"/>
          <w:szCs w:val="28"/>
        </w:rPr>
        <w:t xml:space="preserve">on the </w:t>
      </w:r>
      <w:r w:rsidR="00D84825" w:rsidRPr="4A7FBAC7">
        <w:rPr>
          <w:sz w:val="28"/>
          <w:szCs w:val="28"/>
        </w:rPr>
        <w:t xml:space="preserve">customer’s </w:t>
      </w:r>
      <w:r w:rsidRPr="4A7FBAC7">
        <w:rPr>
          <w:sz w:val="28"/>
          <w:szCs w:val="28"/>
        </w:rPr>
        <w:t xml:space="preserve">selected location, </w:t>
      </w:r>
      <w:r w:rsidR="18DC540F" w:rsidRPr="4A7FBAC7">
        <w:rPr>
          <w:sz w:val="28"/>
          <w:szCs w:val="28"/>
        </w:rPr>
        <w:t>projected levels of firm gas consumption (load)</w:t>
      </w:r>
      <w:r w:rsidR="00004696" w:rsidRPr="4A7FBAC7">
        <w:rPr>
          <w:sz w:val="28"/>
          <w:szCs w:val="28"/>
        </w:rPr>
        <w:t>,</w:t>
      </w:r>
      <w:r w:rsidR="18DC540F" w:rsidRPr="4A7FBAC7">
        <w:rPr>
          <w:sz w:val="28"/>
          <w:szCs w:val="28"/>
        </w:rPr>
        <w:t xml:space="preserve"> and timing </w:t>
      </w:r>
      <w:r w:rsidR="18DC540F" w:rsidRPr="4A7FBAC7">
        <w:rPr>
          <w:sz w:val="28"/>
          <w:szCs w:val="28"/>
        </w:rPr>
        <w:lastRenderedPageBreak/>
        <w:t xml:space="preserve">of their development project. </w:t>
      </w:r>
      <w:r w:rsidR="00004696" w:rsidRPr="4A7FBAC7">
        <w:rPr>
          <w:sz w:val="28"/>
          <w:szCs w:val="28"/>
        </w:rPr>
        <w:t xml:space="preserve">But as desirable as adding such large customers may be, </w:t>
      </w:r>
      <w:r w:rsidR="18DC540F" w:rsidRPr="4A7FBAC7">
        <w:rPr>
          <w:sz w:val="28"/>
          <w:szCs w:val="28"/>
        </w:rPr>
        <w:t xml:space="preserve">AGL cannot commit to </w:t>
      </w:r>
      <w:r w:rsidR="00F06BCD" w:rsidRPr="4A7FBAC7">
        <w:rPr>
          <w:sz w:val="28"/>
          <w:szCs w:val="28"/>
        </w:rPr>
        <w:t xml:space="preserve">serving these </w:t>
      </w:r>
      <w:r w:rsidR="18DC540F" w:rsidRPr="4A7FBAC7">
        <w:rPr>
          <w:sz w:val="28"/>
          <w:szCs w:val="28"/>
        </w:rPr>
        <w:t xml:space="preserve">larger customers </w:t>
      </w:r>
      <w:r w:rsidR="00F06BCD" w:rsidRPr="4A7FBAC7">
        <w:rPr>
          <w:sz w:val="28"/>
          <w:szCs w:val="28"/>
        </w:rPr>
        <w:t xml:space="preserve">if it means </w:t>
      </w:r>
      <w:r w:rsidR="18DC540F" w:rsidRPr="4A7FBAC7">
        <w:rPr>
          <w:sz w:val="28"/>
          <w:szCs w:val="28"/>
        </w:rPr>
        <w:t>encumbering the system</w:t>
      </w:r>
      <w:r w:rsidR="3C71CE8F" w:rsidRPr="4A7FBAC7">
        <w:rPr>
          <w:sz w:val="28"/>
          <w:szCs w:val="28"/>
        </w:rPr>
        <w:t xml:space="preserve"> and its stated </w:t>
      </w:r>
      <w:r w:rsidR="18DC540F" w:rsidRPr="4A7FBAC7">
        <w:rPr>
          <w:sz w:val="28"/>
          <w:szCs w:val="28"/>
        </w:rPr>
        <w:t>reserve margin capacity</w:t>
      </w:r>
      <w:r w:rsidR="008554B7" w:rsidRPr="4A7FBAC7">
        <w:rPr>
          <w:sz w:val="28"/>
          <w:szCs w:val="28"/>
        </w:rPr>
        <w:t xml:space="preserve"> and thereby placing</w:t>
      </w:r>
      <w:r w:rsidR="00970266" w:rsidRPr="4A7FBAC7">
        <w:rPr>
          <w:sz w:val="28"/>
          <w:szCs w:val="28"/>
        </w:rPr>
        <w:t xml:space="preserve"> AGL’s existing </w:t>
      </w:r>
      <w:proofErr w:type="gramStart"/>
      <w:r w:rsidR="00970266" w:rsidRPr="4A7FBAC7">
        <w:rPr>
          <w:sz w:val="28"/>
          <w:szCs w:val="28"/>
        </w:rPr>
        <w:t>firm</w:t>
      </w:r>
      <w:proofErr w:type="gramEnd"/>
      <w:r w:rsidR="00970266" w:rsidRPr="4A7FBAC7">
        <w:rPr>
          <w:sz w:val="28"/>
          <w:szCs w:val="28"/>
        </w:rPr>
        <w:t xml:space="preserve"> customers</w:t>
      </w:r>
      <w:r w:rsidR="00AF6B12" w:rsidRPr="4A7FBAC7">
        <w:rPr>
          <w:sz w:val="28"/>
          <w:szCs w:val="28"/>
        </w:rPr>
        <w:t>’ service</w:t>
      </w:r>
      <w:r w:rsidR="00970266" w:rsidRPr="4A7FBAC7">
        <w:rPr>
          <w:sz w:val="28"/>
          <w:szCs w:val="28"/>
        </w:rPr>
        <w:t xml:space="preserve"> at risk</w:t>
      </w:r>
      <w:r w:rsidR="18DC540F" w:rsidRPr="4A7FBAC7">
        <w:rPr>
          <w:sz w:val="28"/>
          <w:szCs w:val="28"/>
        </w:rPr>
        <w:t xml:space="preserve">. The ability to serve </w:t>
      </w:r>
      <w:r w:rsidR="00F06BCD" w:rsidRPr="4A7FBAC7">
        <w:rPr>
          <w:sz w:val="28"/>
          <w:szCs w:val="28"/>
        </w:rPr>
        <w:t xml:space="preserve">such </w:t>
      </w:r>
      <w:r w:rsidR="18DC540F" w:rsidRPr="4A7FBAC7">
        <w:rPr>
          <w:sz w:val="28"/>
          <w:szCs w:val="28"/>
        </w:rPr>
        <w:t xml:space="preserve">new firm </w:t>
      </w:r>
      <w:r w:rsidR="35A60A72" w:rsidRPr="4A7FBAC7">
        <w:rPr>
          <w:sz w:val="28"/>
          <w:szCs w:val="28"/>
        </w:rPr>
        <w:t>customers that</w:t>
      </w:r>
      <w:r w:rsidR="18DC540F" w:rsidRPr="4A7FBAC7">
        <w:rPr>
          <w:sz w:val="28"/>
          <w:szCs w:val="28"/>
        </w:rPr>
        <w:t xml:space="preserve"> are not included in the range of firm requirements needs to come from </w:t>
      </w:r>
      <w:r w:rsidR="002822A2" w:rsidRPr="4A7FBAC7">
        <w:rPr>
          <w:sz w:val="28"/>
          <w:szCs w:val="28"/>
        </w:rPr>
        <w:t>an incremental</w:t>
      </w:r>
      <w:r w:rsidR="18DC540F" w:rsidRPr="4A7FBAC7">
        <w:rPr>
          <w:sz w:val="28"/>
          <w:szCs w:val="28"/>
        </w:rPr>
        <w:t xml:space="preserve"> amount of gas supply capability available to the system that does not degrade the overall </w:t>
      </w:r>
      <w:proofErr w:type="gramStart"/>
      <w:r w:rsidR="18DC540F" w:rsidRPr="4A7FBAC7">
        <w:rPr>
          <w:sz w:val="28"/>
          <w:szCs w:val="28"/>
        </w:rPr>
        <w:t>surety</w:t>
      </w:r>
      <w:proofErr w:type="gramEnd"/>
      <w:r w:rsidR="18DC540F" w:rsidRPr="4A7FBAC7">
        <w:rPr>
          <w:sz w:val="28"/>
          <w:szCs w:val="28"/>
        </w:rPr>
        <w:t xml:space="preserve"> of gas supply on </w:t>
      </w:r>
      <w:proofErr w:type="gramStart"/>
      <w:r w:rsidR="18DC540F" w:rsidRPr="4A7FBAC7">
        <w:rPr>
          <w:sz w:val="28"/>
          <w:szCs w:val="28"/>
        </w:rPr>
        <w:t xml:space="preserve">a </w:t>
      </w:r>
      <w:r w:rsidR="00420AD8" w:rsidRPr="4A7FBAC7">
        <w:rPr>
          <w:sz w:val="28"/>
          <w:szCs w:val="28"/>
        </w:rPr>
        <w:t>Design</w:t>
      </w:r>
      <w:proofErr w:type="gramEnd"/>
      <w:r w:rsidR="00420AD8" w:rsidRPr="4A7FBAC7">
        <w:rPr>
          <w:sz w:val="28"/>
          <w:szCs w:val="28"/>
        </w:rPr>
        <w:t xml:space="preserve"> Day</w:t>
      </w:r>
      <w:r w:rsidR="18DC540F" w:rsidRPr="4A7FBAC7">
        <w:rPr>
          <w:sz w:val="28"/>
          <w:szCs w:val="28"/>
        </w:rPr>
        <w:t>.</w:t>
      </w:r>
      <w:r w:rsidR="79973308" w:rsidRPr="4A7FBAC7">
        <w:rPr>
          <w:sz w:val="28"/>
          <w:szCs w:val="28"/>
        </w:rPr>
        <w:t xml:space="preserve"> </w:t>
      </w:r>
    </w:p>
    <w:p w14:paraId="79D11288" w14:textId="3353E03A" w:rsidR="00B36B2C" w:rsidRDefault="00922FF3" w:rsidP="50445A34">
      <w:pPr>
        <w:pStyle w:val="ListParagraph"/>
        <w:numPr>
          <w:ilvl w:val="0"/>
          <w:numId w:val="2"/>
        </w:numPr>
        <w:spacing w:line="480" w:lineRule="auto"/>
        <w:jc w:val="center"/>
        <w:rPr>
          <w:rFonts w:eastAsia="Times New Roman" w:cs="Times New Roman"/>
          <w:b/>
          <w:bCs/>
          <w:sz w:val="28"/>
          <w:szCs w:val="28"/>
        </w:rPr>
      </w:pPr>
      <w:r>
        <w:rPr>
          <w:rFonts w:eastAsia="Times New Roman" w:cs="Times New Roman"/>
          <w:b/>
          <w:bCs/>
          <w:sz w:val="28"/>
          <w:szCs w:val="28"/>
        </w:rPr>
        <w:t>BUs</w:t>
      </w:r>
    </w:p>
    <w:p w14:paraId="4B7E05DE" w14:textId="168A27C4" w:rsidR="00B36B2C" w:rsidRDefault="51D0A16B" w:rsidP="50445A34">
      <w:pPr>
        <w:spacing w:line="480" w:lineRule="auto"/>
        <w:jc w:val="both"/>
        <w:rPr>
          <w:rFonts w:eastAsia="Times New Roman" w:cs="Times New Roman"/>
          <w:b/>
          <w:bCs/>
          <w:sz w:val="28"/>
          <w:szCs w:val="28"/>
        </w:rPr>
      </w:pPr>
      <w:r w:rsidRPr="6CD23493">
        <w:rPr>
          <w:rFonts w:eastAsia="Times New Roman" w:cs="Times New Roman"/>
          <w:b/>
          <w:bCs/>
          <w:sz w:val="28"/>
          <w:szCs w:val="28"/>
        </w:rPr>
        <w:t>Q.</w:t>
      </w:r>
      <w:r>
        <w:tab/>
      </w:r>
      <w:r w:rsidRPr="6CD23493">
        <w:rPr>
          <w:rFonts w:eastAsia="Times New Roman" w:cs="Times New Roman"/>
          <w:b/>
          <w:bCs/>
          <w:sz w:val="28"/>
          <w:szCs w:val="28"/>
        </w:rPr>
        <w:t>Is there a difference between a customer and a BU?</w:t>
      </w:r>
    </w:p>
    <w:p w14:paraId="222FD8AD" w14:textId="43DB0545" w:rsidR="00B36B2C" w:rsidRDefault="51D0A16B" w:rsidP="50445A34">
      <w:pPr>
        <w:spacing w:line="480" w:lineRule="auto"/>
        <w:ind w:left="720" w:hanging="720"/>
        <w:jc w:val="both"/>
        <w:rPr>
          <w:rFonts w:eastAsia="Times New Roman" w:cs="Times New Roman"/>
          <w:sz w:val="28"/>
          <w:szCs w:val="28"/>
        </w:rPr>
      </w:pPr>
      <w:r w:rsidRPr="73D1DB04">
        <w:rPr>
          <w:rFonts w:eastAsia="Times New Roman" w:cs="Times New Roman"/>
          <w:sz w:val="28"/>
          <w:szCs w:val="28"/>
        </w:rPr>
        <w:t>A.</w:t>
      </w:r>
      <w:r>
        <w:tab/>
      </w:r>
      <w:r w:rsidRPr="73D1DB04">
        <w:rPr>
          <w:rFonts w:eastAsia="Times New Roman" w:cs="Times New Roman"/>
          <w:sz w:val="28"/>
          <w:szCs w:val="28"/>
        </w:rPr>
        <w:t xml:space="preserve">Yes. A customer is synonymous with an AGL account, whereas a BU is synonymous with a dwelling or business establishment. A single customer may request or establish service for single or multiple locations. For </w:t>
      </w:r>
      <w:r w:rsidR="62F93F65" w:rsidRPr="73D1DB04">
        <w:rPr>
          <w:rFonts w:eastAsia="Times New Roman" w:cs="Times New Roman"/>
          <w:sz w:val="28"/>
          <w:szCs w:val="28"/>
        </w:rPr>
        <w:t>example</w:t>
      </w:r>
      <w:r w:rsidRPr="73D1DB04">
        <w:rPr>
          <w:rFonts w:eastAsia="Times New Roman" w:cs="Times New Roman"/>
          <w:sz w:val="28"/>
          <w:szCs w:val="28"/>
        </w:rPr>
        <w:t xml:space="preserve">, Waffle House is a customer. Each of its multiple store locations represents a </w:t>
      </w:r>
      <w:r w:rsidR="00D646DA" w:rsidRPr="73D1DB04">
        <w:rPr>
          <w:rFonts w:eastAsia="Times New Roman" w:cs="Times New Roman"/>
          <w:sz w:val="28"/>
          <w:szCs w:val="28"/>
        </w:rPr>
        <w:t>BU</w:t>
      </w:r>
      <w:r w:rsidRPr="73D1DB04">
        <w:rPr>
          <w:rFonts w:eastAsia="Times New Roman" w:cs="Times New Roman"/>
          <w:sz w:val="28"/>
          <w:szCs w:val="28"/>
        </w:rPr>
        <w:t>. Thus, there may be one customer with multiple BUs.</w:t>
      </w:r>
    </w:p>
    <w:p w14:paraId="59394878" w14:textId="0371A6CB" w:rsidR="00B36B2C" w:rsidRDefault="51D0A16B" w:rsidP="50445A34">
      <w:pPr>
        <w:spacing w:line="480" w:lineRule="auto"/>
        <w:ind w:left="720" w:hanging="720"/>
        <w:jc w:val="both"/>
        <w:rPr>
          <w:rFonts w:eastAsia="Times New Roman" w:cs="Times New Roman"/>
          <w:b/>
          <w:bCs/>
          <w:sz w:val="28"/>
          <w:szCs w:val="28"/>
        </w:rPr>
      </w:pPr>
      <w:r w:rsidRPr="50445A34">
        <w:rPr>
          <w:rFonts w:eastAsia="Times New Roman" w:cs="Times New Roman"/>
          <w:b/>
          <w:bCs/>
          <w:sz w:val="28"/>
          <w:szCs w:val="28"/>
        </w:rPr>
        <w:t>Q.</w:t>
      </w:r>
      <w:r w:rsidR="00B36B2C">
        <w:tab/>
      </w:r>
      <w:r w:rsidRPr="50445A34">
        <w:rPr>
          <w:rFonts w:eastAsia="Times New Roman" w:cs="Times New Roman"/>
          <w:b/>
          <w:bCs/>
          <w:sz w:val="28"/>
          <w:szCs w:val="28"/>
        </w:rPr>
        <w:t>Why do you rely on BUs and not the number of customers to calculate the requirements forecast?</w:t>
      </w:r>
    </w:p>
    <w:p w14:paraId="501A7C8E" w14:textId="75CEBEBD" w:rsidR="00B36B2C" w:rsidRDefault="51D0A16B" w:rsidP="50445A34">
      <w:pPr>
        <w:spacing w:line="480" w:lineRule="auto"/>
        <w:ind w:left="720" w:hanging="720"/>
        <w:jc w:val="both"/>
        <w:rPr>
          <w:rFonts w:eastAsia="Times New Roman" w:cs="Times New Roman"/>
          <w:sz w:val="28"/>
          <w:szCs w:val="28"/>
        </w:rPr>
      </w:pPr>
      <w:r w:rsidRPr="50445A34">
        <w:rPr>
          <w:rFonts w:eastAsia="Times New Roman" w:cs="Times New Roman"/>
          <w:sz w:val="28"/>
          <w:szCs w:val="28"/>
        </w:rPr>
        <w:t>A.</w:t>
      </w:r>
      <w:r w:rsidR="00B36B2C">
        <w:tab/>
      </w:r>
      <w:r w:rsidRPr="50445A34">
        <w:rPr>
          <w:rFonts w:eastAsia="Times New Roman" w:cs="Times New Roman"/>
          <w:sz w:val="28"/>
          <w:szCs w:val="28"/>
        </w:rPr>
        <w:t xml:space="preserve">BUs more closely </w:t>
      </w:r>
      <w:proofErr w:type="gramStart"/>
      <w:r w:rsidRPr="50445A34">
        <w:rPr>
          <w:rFonts w:eastAsia="Times New Roman" w:cs="Times New Roman"/>
          <w:sz w:val="28"/>
          <w:szCs w:val="28"/>
        </w:rPr>
        <w:t>reflect</w:t>
      </w:r>
      <w:proofErr w:type="gramEnd"/>
      <w:r w:rsidRPr="50445A34">
        <w:rPr>
          <w:rFonts w:eastAsia="Times New Roman" w:cs="Times New Roman"/>
          <w:sz w:val="28"/>
          <w:szCs w:val="28"/>
        </w:rPr>
        <w:t xml:space="preserve"> customer usage requirements on a per unit basis than would a simple customer count. Also, BUs are used rather than customers to </w:t>
      </w:r>
      <w:r w:rsidRPr="50445A34">
        <w:rPr>
          <w:rFonts w:eastAsia="Times New Roman" w:cs="Times New Roman"/>
          <w:sz w:val="28"/>
          <w:szCs w:val="28"/>
        </w:rPr>
        <w:lastRenderedPageBreak/>
        <w:t>ensure that when a master meter apartment complex is converted to individual meters, there is no artificial increase in the demand forecast.</w:t>
      </w:r>
    </w:p>
    <w:p w14:paraId="549ED977" w14:textId="10D79BAD" w:rsidR="00B36B2C" w:rsidRDefault="51D0A16B" w:rsidP="50445A34">
      <w:pPr>
        <w:spacing w:line="480" w:lineRule="auto"/>
        <w:jc w:val="both"/>
        <w:rPr>
          <w:rFonts w:eastAsia="Times New Roman" w:cs="Times New Roman"/>
          <w:b/>
          <w:bCs/>
          <w:sz w:val="28"/>
          <w:szCs w:val="28"/>
        </w:rPr>
      </w:pPr>
      <w:r w:rsidRPr="46F14DCD">
        <w:rPr>
          <w:rFonts w:eastAsia="Times New Roman" w:cs="Times New Roman"/>
          <w:b/>
          <w:bCs/>
          <w:sz w:val="28"/>
          <w:szCs w:val="28"/>
        </w:rPr>
        <w:t>Q.</w:t>
      </w:r>
      <w:r>
        <w:tab/>
      </w:r>
      <w:r w:rsidRPr="46F14DCD">
        <w:rPr>
          <w:rFonts w:eastAsia="Times New Roman" w:cs="Times New Roman"/>
          <w:b/>
          <w:bCs/>
          <w:sz w:val="28"/>
          <w:szCs w:val="28"/>
        </w:rPr>
        <w:t xml:space="preserve">How did AGL determine the BUs for this </w:t>
      </w:r>
      <w:r w:rsidR="00904347" w:rsidRPr="46F14DCD">
        <w:rPr>
          <w:rFonts w:eastAsia="Times New Roman" w:cs="Times New Roman"/>
          <w:b/>
          <w:bCs/>
          <w:sz w:val="28"/>
          <w:szCs w:val="28"/>
        </w:rPr>
        <w:t>CSP</w:t>
      </w:r>
      <w:r w:rsidRPr="46F14DCD">
        <w:rPr>
          <w:rFonts w:eastAsia="Times New Roman" w:cs="Times New Roman"/>
          <w:b/>
          <w:bCs/>
          <w:sz w:val="28"/>
          <w:szCs w:val="28"/>
        </w:rPr>
        <w:t>?</w:t>
      </w:r>
    </w:p>
    <w:p w14:paraId="7A35802C" w14:textId="28D6C692" w:rsidR="00B36B2C" w:rsidRDefault="51D0A16B" w:rsidP="50445A34">
      <w:pPr>
        <w:spacing w:line="480" w:lineRule="auto"/>
        <w:ind w:left="720" w:hanging="720"/>
        <w:jc w:val="both"/>
        <w:rPr>
          <w:rFonts w:eastAsia="Times New Roman" w:cs="Times New Roman"/>
          <w:sz w:val="28"/>
          <w:szCs w:val="28"/>
        </w:rPr>
      </w:pPr>
      <w:r w:rsidRPr="4A7FBAC7">
        <w:rPr>
          <w:rFonts w:eastAsia="Times New Roman" w:cs="Times New Roman"/>
          <w:sz w:val="28"/>
          <w:szCs w:val="28"/>
        </w:rPr>
        <w:t>A.</w:t>
      </w:r>
      <w:r>
        <w:tab/>
      </w:r>
      <w:r w:rsidRPr="4A7FBAC7">
        <w:rPr>
          <w:rFonts w:eastAsia="Times New Roman" w:cs="Times New Roman"/>
          <w:sz w:val="28"/>
          <w:szCs w:val="28"/>
        </w:rPr>
        <w:t>The Company used the actual BU count by pool and applied forecasted growth and attrition rates to calculate the forecasted BU for each pool. For each class of customers—residential, commercial, industrial</w:t>
      </w:r>
      <w:r w:rsidR="6C0E8E48" w:rsidRPr="4A7FBAC7">
        <w:rPr>
          <w:rFonts w:eastAsia="Times New Roman" w:cs="Times New Roman"/>
          <w:sz w:val="28"/>
          <w:szCs w:val="28"/>
        </w:rPr>
        <w:t>,</w:t>
      </w:r>
      <w:r w:rsidRPr="4A7FBAC7">
        <w:rPr>
          <w:rFonts w:eastAsia="Times New Roman" w:cs="Times New Roman"/>
          <w:sz w:val="28"/>
          <w:szCs w:val="28"/>
        </w:rPr>
        <w:t xml:space="preserve"> and multi-family—AGL determined growth and attrition rates using actual BUs for each class for the period </w:t>
      </w:r>
      <w:r w:rsidR="40E59D01" w:rsidRPr="4A7FBAC7">
        <w:rPr>
          <w:rFonts w:eastAsia="Times New Roman" w:cs="Times New Roman"/>
          <w:sz w:val="28"/>
          <w:szCs w:val="28"/>
        </w:rPr>
        <w:t xml:space="preserve">from several years of data leading up to the period covered by this </w:t>
      </w:r>
      <w:r w:rsidR="3347D5DA" w:rsidRPr="4A7FBAC7">
        <w:rPr>
          <w:rFonts w:eastAsia="Times New Roman" w:cs="Times New Roman"/>
          <w:sz w:val="28"/>
          <w:szCs w:val="28"/>
        </w:rPr>
        <w:t xml:space="preserve">2025-2028 </w:t>
      </w:r>
      <w:r w:rsidR="40E59D01" w:rsidRPr="4A7FBAC7">
        <w:rPr>
          <w:rFonts w:eastAsia="Times New Roman" w:cs="Times New Roman"/>
          <w:sz w:val="28"/>
          <w:szCs w:val="28"/>
        </w:rPr>
        <w:t>CSP</w:t>
      </w:r>
      <w:r w:rsidRPr="4A7FBAC7">
        <w:rPr>
          <w:rFonts w:eastAsia="Times New Roman" w:cs="Times New Roman"/>
          <w:sz w:val="28"/>
          <w:szCs w:val="28"/>
        </w:rPr>
        <w:t>, estimates for the projected effects of customer growth and retention initiatives, anticipated Company initiatives, and anticipated economic conditions.</w:t>
      </w:r>
    </w:p>
    <w:p w14:paraId="2B65B23B" w14:textId="22B69473" w:rsidR="00B36B2C" w:rsidRDefault="51D0A16B" w:rsidP="50445A34">
      <w:pPr>
        <w:spacing w:line="480" w:lineRule="auto"/>
        <w:ind w:left="720" w:hanging="720"/>
        <w:jc w:val="both"/>
        <w:rPr>
          <w:rFonts w:eastAsia="Times New Roman" w:cs="Times New Roman"/>
          <w:b/>
          <w:bCs/>
          <w:sz w:val="28"/>
          <w:szCs w:val="28"/>
        </w:rPr>
      </w:pPr>
      <w:r w:rsidRPr="4CB673B2">
        <w:rPr>
          <w:rFonts w:eastAsia="Times New Roman" w:cs="Times New Roman"/>
          <w:b/>
          <w:bCs/>
          <w:sz w:val="28"/>
          <w:szCs w:val="28"/>
        </w:rPr>
        <w:t>Q.</w:t>
      </w:r>
      <w:r>
        <w:tab/>
      </w:r>
      <w:r w:rsidRPr="4CB673B2">
        <w:rPr>
          <w:rFonts w:eastAsia="Times New Roman" w:cs="Times New Roman"/>
          <w:b/>
          <w:bCs/>
          <w:sz w:val="28"/>
          <w:szCs w:val="28"/>
        </w:rPr>
        <w:t xml:space="preserve">What overall </w:t>
      </w:r>
      <w:r w:rsidR="00BF0F4A" w:rsidRPr="4CB673B2">
        <w:rPr>
          <w:rFonts w:eastAsia="Times New Roman" w:cs="Times New Roman"/>
          <w:b/>
          <w:bCs/>
          <w:sz w:val="28"/>
          <w:szCs w:val="28"/>
        </w:rPr>
        <w:t xml:space="preserve">BU </w:t>
      </w:r>
      <w:r w:rsidRPr="4CB673B2">
        <w:rPr>
          <w:rFonts w:eastAsia="Times New Roman" w:cs="Times New Roman"/>
          <w:b/>
          <w:bCs/>
          <w:sz w:val="28"/>
          <w:szCs w:val="28"/>
        </w:rPr>
        <w:t>growth rates did AGL use in th</w:t>
      </w:r>
      <w:r w:rsidR="00D646DA" w:rsidRPr="4CB673B2">
        <w:rPr>
          <w:rFonts w:eastAsia="Times New Roman" w:cs="Times New Roman"/>
          <w:b/>
          <w:bCs/>
          <w:sz w:val="28"/>
          <w:szCs w:val="28"/>
        </w:rPr>
        <w:t>is</w:t>
      </w:r>
      <w:r w:rsidRPr="4CB673B2">
        <w:rPr>
          <w:rFonts w:eastAsia="Times New Roman" w:cs="Times New Roman"/>
          <w:b/>
          <w:bCs/>
          <w:sz w:val="28"/>
          <w:szCs w:val="28"/>
        </w:rPr>
        <w:t xml:space="preserve"> </w:t>
      </w:r>
      <w:r w:rsidR="00D52241" w:rsidRPr="4CB673B2">
        <w:rPr>
          <w:rFonts w:eastAsia="Times New Roman" w:cs="Times New Roman"/>
          <w:b/>
          <w:bCs/>
          <w:sz w:val="28"/>
          <w:szCs w:val="28"/>
        </w:rPr>
        <w:t>CSP</w:t>
      </w:r>
      <w:r w:rsidRPr="4CB673B2">
        <w:rPr>
          <w:rFonts w:eastAsia="Times New Roman" w:cs="Times New Roman"/>
          <w:b/>
          <w:bCs/>
          <w:sz w:val="28"/>
          <w:szCs w:val="28"/>
        </w:rPr>
        <w:t>?</w:t>
      </w:r>
    </w:p>
    <w:p w14:paraId="51201C4B" w14:textId="2D5454CF" w:rsidR="00B36B2C" w:rsidRDefault="09B731BB">
      <w:pPr>
        <w:spacing w:line="480" w:lineRule="auto"/>
        <w:ind w:left="720" w:hanging="720"/>
        <w:jc w:val="both"/>
        <w:rPr>
          <w:rFonts w:eastAsia="Times New Roman" w:cs="Times New Roman"/>
          <w:sz w:val="28"/>
          <w:szCs w:val="28"/>
        </w:rPr>
      </w:pPr>
      <w:r w:rsidRPr="4C848FD2">
        <w:rPr>
          <w:rFonts w:eastAsia="Times New Roman" w:cs="Times New Roman"/>
          <w:sz w:val="28"/>
          <w:szCs w:val="28"/>
        </w:rPr>
        <w:t>A.</w:t>
      </w:r>
      <w:r w:rsidR="4E9C1940">
        <w:tab/>
      </w:r>
      <w:proofErr w:type="gramStart"/>
      <w:r w:rsidRPr="4C848FD2">
        <w:rPr>
          <w:rFonts w:eastAsia="Times New Roman" w:cs="Times New Roman"/>
          <w:sz w:val="28"/>
          <w:szCs w:val="28"/>
        </w:rPr>
        <w:t>Similar to</w:t>
      </w:r>
      <w:proofErr w:type="gramEnd"/>
      <w:r w:rsidRPr="4C848FD2">
        <w:rPr>
          <w:rFonts w:eastAsia="Times New Roman" w:cs="Times New Roman"/>
          <w:sz w:val="28"/>
          <w:szCs w:val="28"/>
        </w:rPr>
        <w:t xml:space="preserve"> the last </w:t>
      </w:r>
      <w:r w:rsidR="033D3C86" w:rsidRPr="4C848FD2">
        <w:rPr>
          <w:rFonts w:eastAsia="Times New Roman" w:cs="Times New Roman"/>
          <w:sz w:val="28"/>
          <w:szCs w:val="28"/>
        </w:rPr>
        <w:t>CSP</w:t>
      </w:r>
      <w:r w:rsidRPr="4C848FD2">
        <w:rPr>
          <w:rFonts w:eastAsia="Times New Roman" w:cs="Times New Roman"/>
          <w:sz w:val="28"/>
          <w:szCs w:val="28"/>
        </w:rPr>
        <w:t>, the Company anticipates year-over-year growth</w:t>
      </w:r>
      <w:r w:rsidR="5FE697F0" w:rsidRPr="4C848FD2">
        <w:rPr>
          <w:rFonts w:eastAsia="Times New Roman" w:cs="Times New Roman"/>
          <w:sz w:val="28"/>
          <w:szCs w:val="28"/>
        </w:rPr>
        <w:t>. T</w:t>
      </w:r>
      <w:r w:rsidR="0EC9E728" w:rsidRPr="4C848FD2">
        <w:rPr>
          <w:rFonts w:eastAsia="Times New Roman" w:cs="Times New Roman"/>
          <w:sz w:val="28"/>
          <w:szCs w:val="28"/>
        </w:rPr>
        <w:t>h</w:t>
      </w:r>
      <w:r w:rsidR="5FE697F0" w:rsidRPr="4C848FD2">
        <w:rPr>
          <w:rFonts w:eastAsia="Times New Roman" w:cs="Times New Roman"/>
          <w:sz w:val="28"/>
          <w:szCs w:val="28"/>
        </w:rPr>
        <w:t xml:space="preserve">is </w:t>
      </w:r>
      <w:r w:rsidR="0C947869" w:rsidRPr="4C848FD2">
        <w:rPr>
          <w:rFonts w:eastAsia="Times New Roman" w:cs="Times New Roman"/>
          <w:sz w:val="28"/>
          <w:szCs w:val="28"/>
        </w:rPr>
        <w:t>2025-2028</w:t>
      </w:r>
      <w:r w:rsidR="726764B1" w:rsidRPr="4C848FD2">
        <w:rPr>
          <w:rFonts w:eastAsia="Times New Roman" w:cs="Times New Roman"/>
          <w:sz w:val="28"/>
          <w:szCs w:val="28"/>
        </w:rPr>
        <w:t xml:space="preserve"> </w:t>
      </w:r>
      <w:r w:rsidR="6A779E42" w:rsidRPr="4C848FD2">
        <w:rPr>
          <w:rFonts w:eastAsia="Times New Roman" w:cs="Times New Roman"/>
          <w:sz w:val="28"/>
          <w:szCs w:val="28"/>
        </w:rPr>
        <w:t>CSP</w:t>
      </w:r>
      <w:r w:rsidR="5FE697F0" w:rsidRPr="4C848FD2">
        <w:rPr>
          <w:rFonts w:eastAsia="Times New Roman" w:cs="Times New Roman"/>
          <w:sz w:val="28"/>
          <w:szCs w:val="28"/>
        </w:rPr>
        <w:t xml:space="preserve"> reflects </w:t>
      </w:r>
      <w:r w:rsidRPr="4C848FD2">
        <w:rPr>
          <w:rFonts w:eastAsia="Times New Roman" w:cs="Times New Roman"/>
          <w:sz w:val="28"/>
          <w:szCs w:val="28"/>
        </w:rPr>
        <w:t>about</w:t>
      </w:r>
      <w:r w:rsidR="6A779E42" w:rsidRPr="4C848FD2">
        <w:rPr>
          <w:rFonts w:eastAsia="Times New Roman" w:cs="Times New Roman"/>
          <w:sz w:val="28"/>
          <w:szCs w:val="28"/>
        </w:rPr>
        <w:t xml:space="preserve"> a</w:t>
      </w:r>
      <w:r w:rsidRPr="4C848FD2">
        <w:rPr>
          <w:rFonts w:eastAsia="Times New Roman" w:cs="Times New Roman"/>
          <w:sz w:val="28"/>
          <w:szCs w:val="28"/>
        </w:rPr>
        <w:t xml:space="preserve"> </w:t>
      </w:r>
      <w:r w:rsidR="1FE9ECD1" w:rsidRPr="4C848FD2">
        <w:rPr>
          <w:rFonts w:eastAsia="Times New Roman" w:cs="Times New Roman"/>
          <w:sz w:val="28"/>
          <w:szCs w:val="28"/>
        </w:rPr>
        <w:t>0.5</w:t>
      </w:r>
      <w:r w:rsidRPr="4C848FD2">
        <w:rPr>
          <w:rFonts w:eastAsia="Times New Roman" w:cs="Times New Roman"/>
          <w:sz w:val="28"/>
          <w:szCs w:val="28"/>
        </w:rPr>
        <w:t xml:space="preserve">% </w:t>
      </w:r>
      <w:r w:rsidR="07FDEDF1" w:rsidRPr="4C848FD2">
        <w:rPr>
          <w:rFonts w:eastAsia="Times New Roman" w:cs="Times New Roman"/>
          <w:sz w:val="28"/>
          <w:szCs w:val="28"/>
        </w:rPr>
        <w:t xml:space="preserve">increase </w:t>
      </w:r>
      <w:r w:rsidRPr="4C848FD2">
        <w:rPr>
          <w:rFonts w:eastAsia="Times New Roman" w:cs="Times New Roman"/>
          <w:sz w:val="28"/>
          <w:szCs w:val="28"/>
        </w:rPr>
        <w:t>in B</w:t>
      </w:r>
      <w:r w:rsidR="24257974" w:rsidRPr="4C848FD2">
        <w:rPr>
          <w:rFonts w:eastAsia="Times New Roman" w:cs="Times New Roman"/>
          <w:sz w:val="28"/>
          <w:szCs w:val="28"/>
        </w:rPr>
        <w:t>U</w:t>
      </w:r>
      <w:r w:rsidRPr="4C848FD2">
        <w:rPr>
          <w:rFonts w:eastAsia="Times New Roman" w:cs="Times New Roman"/>
          <w:sz w:val="28"/>
          <w:szCs w:val="28"/>
        </w:rPr>
        <w:t>s</w:t>
      </w:r>
      <w:r w:rsidR="62C88D67" w:rsidRPr="4C848FD2">
        <w:rPr>
          <w:rFonts w:eastAsia="Times New Roman" w:cs="Times New Roman"/>
          <w:sz w:val="28"/>
          <w:szCs w:val="28"/>
        </w:rPr>
        <w:t xml:space="preserve"> per year on average</w:t>
      </w:r>
      <w:r w:rsidRPr="4C848FD2">
        <w:rPr>
          <w:rFonts w:eastAsia="Times New Roman" w:cs="Times New Roman"/>
          <w:sz w:val="28"/>
          <w:szCs w:val="28"/>
        </w:rPr>
        <w:t>. This varies by pool</w:t>
      </w:r>
      <w:r w:rsidR="20B46680" w:rsidRPr="4C848FD2">
        <w:rPr>
          <w:rFonts w:eastAsia="Times New Roman" w:cs="Times New Roman"/>
          <w:sz w:val="28"/>
          <w:szCs w:val="28"/>
        </w:rPr>
        <w:t>—</w:t>
      </w:r>
      <w:r w:rsidRPr="4C848FD2">
        <w:rPr>
          <w:rFonts w:eastAsia="Times New Roman" w:cs="Times New Roman"/>
          <w:sz w:val="28"/>
          <w:szCs w:val="28"/>
        </w:rPr>
        <w:t>in some pools we anticipate a slight decrease</w:t>
      </w:r>
      <w:r w:rsidR="4ACC7D12" w:rsidRPr="4C848FD2">
        <w:rPr>
          <w:rFonts w:eastAsia="Times New Roman" w:cs="Times New Roman"/>
          <w:sz w:val="28"/>
          <w:szCs w:val="28"/>
        </w:rPr>
        <w:t>,</w:t>
      </w:r>
      <w:r w:rsidRPr="4C848FD2">
        <w:rPr>
          <w:rFonts w:eastAsia="Times New Roman" w:cs="Times New Roman"/>
          <w:sz w:val="28"/>
          <w:szCs w:val="28"/>
        </w:rPr>
        <w:t xml:space="preserve"> and in other pools meaningful increases are expected. For example, we anticipate </w:t>
      </w:r>
      <w:r w:rsidR="62C88D67" w:rsidRPr="4C848FD2">
        <w:rPr>
          <w:rFonts w:eastAsia="Times New Roman" w:cs="Times New Roman"/>
          <w:sz w:val="28"/>
          <w:szCs w:val="28"/>
        </w:rPr>
        <w:t xml:space="preserve">the </w:t>
      </w:r>
      <w:r w:rsidR="2F6A5552" w:rsidRPr="4C848FD2">
        <w:rPr>
          <w:rFonts w:eastAsia="Times New Roman" w:cs="Times New Roman"/>
          <w:sz w:val="28"/>
          <w:szCs w:val="28"/>
        </w:rPr>
        <w:t>Macon</w:t>
      </w:r>
      <w:r w:rsidR="62C88D67" w:rsidRPr="4C848FD2">
        <w:rPr>
          <w:rFonts w:eastAsia="Times New Roman" w:cs="Times New Roman"/>
          <w:sz w:val="28"/>
          <w:szCs w:val="28"/>
        </w:rPr>
        <w:t xml:space="preserve"> pool</w:t>
      </w:r>
      <w:r w:rsidRPr="4C848FD2">
        <w:rPr>
          <w:rFonts w:eastAsia="Times New Roman" w:cs="Times New Roman"/>
          <w:sz w:val="28"/>
          <w:szCs w:val="28"/>
        </w:rPr>
        <w:t xml:space="preserve"> to decrease slightly over the </w:t>
      </w:r>
      <w:r w:rsidR="1CB3CDAB" w:rsidRPr="4C848FD2">
        <w:rPr>
          <w:rFonts w:eastAsia="Times New Roman" w:cs="Times New Roman"/>
          <w:sz w:val="28"/>
          <w:szCs w:val="28"/>
        </w:rPr>
        <w:t xml:space="preserve">2025-2028 </w:t>
      </w:r>
      <w:r w:rsidR="1B134793" w:rsidRPr="4C848FD2">
        <w:rPr>
          <w:rFonts w:eastAsia="Times New Roman" w:cs="Times New Roman"/>
          <w:sz w:val="28"/>
          <w:szCs w:val="28"/>
        </w:rPr>
        <w:t>CSP planning</w:t>
      </w:r>
      <w:r w:rsidRPr="4C848FD2">
        <w:rPr>
          <w:rFonts w:eastAsia="Times New Roman" w:cs="Times New Roman"/>
          <w:sz w:val="28"/>
          <w:szCs w:val="28"/>
        </w:rPr>
        <w:t xml:space="preserve"> period by 0.</w:t>
      </w:r>
      <w:r w:rsidR="7E8FA7DC" w:rsidRPr="4C848FD2">
        <w:rPr>
          <w:rFonts w:eastAsia="Times New Roman" w:cs="Times New Roman"/>
          <w:sz w:val="28"/>
          <w:szCs w:val="28"/>
        </w:rPr>
        <w:t>3</w:t>
      </w:r>
      <w:r w:rsidRPr="4C848FD2">
        <w:rPr>
          <w:rFonts w:eastAsia="Times New Roman" w:cs="Times New Roman"/>
          <w:sz w:val="28"/>
          <w:szCs w:val="28"/>
        </w:rPr>
        <w:t>%</w:t>
      </w:r>
      <w:r w:rsidR="237FD26F" w:rsidRPr="4C848FD2">
        <w:rPr>
          <w:rFonts w:eastAsia="Times New Roman" w:cs="Times New Roman"/>
          <w:sz w:val="28"/>
          <w:szCs w:val="28"/>
        </w:rPr>
        <w:t xml:space="preserve"> per year</w:t>
      </w:r>
      <w:r w:rsidRPr="4C848FD2">
        <w:rPr>
          <w:rFonts w:eastAsia="Times New Roman" w:cs="Times New Roman"/>
          <w:sz w:val="28"/>
          <w:szCs w:val="28"/>
        </w:rPr>
        <w:t xml:space="preserve">, while the </w:t>
      </w:r>
      <w:r w:rsidR="207752D9" w:rsidRPr="4C848FD2">
        <w:rPr>
          <w:rFonts w:eastAsia="Times New Roman" w:cs="Times New Roman"/>
          <w:sz w:val="28"/>
          <w:szCs w:val="28"/>
        </w:rPr>
        <w:t>Brunswick</w:t>
      </w:r>
      <w:r w:rsidR="6A779E42" w:rsidRPr="4C848FD2">
        <w:rPr>
          <w:rFonts w:eastAsia="Times New Roman" w:cs="Times New Roman"/>
          <w:sz w:val="28"/>
          <w:szCs w:val="28"/>
        </w:rPr>
        <w:t xml:space="preserve"> pool</w:t>
      </w:r>
      <w:r w:rsidR="207752D9" w:rsidRPr="4C848FD2">
        <w:rPr>
          <w:rFonts w:eastAsia="Times New Roman" w:cs="Times New Roman"/>
          <w:sz w:val="28"/>
          <w:szCs w:val="28"/>
        </w:rPr>
        <w:t xml:space="preserve"> is projected to grow by about 1.2%</w:t>
      </w:r>
      <w:r w:rsidR="44864B63" w:rsidRPr="4C848FD2">
        <w:rPr>
          <w:rFonts w:eastAsia="Times New Roman" w:cs="Times New Roman"/>
          <w:sz w:val="28"/>
          <w:szCs w:val="28"/>
        </w:rPr>
        <w:t xml:space="preserve"> per year</w:t>
      </w:r>
      <w:r w:rsidR="5F881BF4" w:rsidRPr="4C848FD2">
        <w:rPr>
          <w:rFonts w:eastAsia="Times New Roman" w:cs="Times New Roman"/>
          <w:sz w:val="28"/>
          <w:szCs w:val="28"/>
        </w:rPr>
        <w:t xml:space="preserve"> and</w:t>
      </w:r>
      <w:r w:rsidRPr="4C848FD2">
        <w:rPr>
          <w:rFonts w:eastAsia="Times New Roman" w:cs="Times New Roman"/>
          <w:sz w:val="28"/>
          <w:szCs w:val="28"/>
        </w:rPr>
        <w:t xml:space="preserve"> the Atlanta pool by </w:t>
      </w:r>
      <w:r w:rsidR="3EF7CC9B" w:rsidRPr="4C848FD2">
        <w:rPr>
          <w:rFonts w:eastAsia="Times New Roman" w:cs="Times New Roman"/>
          <w:sz w:val="28"/>
          <w:szCs w:val="28"/>
        </w:rPr>
        <w:t>0.6</w:t>
      </w:r>
      <w:r w:rsidRPr="4C848FD2">
        <w:rPr>
          <w:rFonts w:eastAsia="Times New Roman" w:cs="Times New Roman"/>
          <w:sz w:val="28"/>
          <w:szCs w:val="28"/>
        </w:rPr>
        <w:t>%</w:t>
      </w:r>
      <w:r w:rsidR="5F881BF4" w:rsidRPr="4C848FD2">
        <w:rPr>
          <w:rFonts w:eastAsia="Times New Roman" w:cs="Times New Roman"/>
          <w:sz w:val="28"/>
          <w:szCs w:val="28"/>
        </w:rPr>
        <w:t xml:space="preserve"> per year</w:t>
      </w:r>
      <w:r w:rsidRPr="4C848FD2">
        <w:rPr>
          <w:rFonts w:eastAsia="Times New Roman" w:cs="Times New Roman"/>
          <w:sz w:val="28"/>
          <w:szCs w:val="28"/>
        </w:rPr>
        <w:t xml:space="preserve">. Although there are numerous </w:t>
      </w:r>
      <w:r w:rsidRPr="4C848FD2">
        <w:rPr>
          <w:rFonts w:eastAsia="Times New Roman" w:cs="Times New Roman"/>
          <w:sz w:val="28"/>
          <w:szCs w:val="28"/>
        </w:rPr>
        <w:lastRenderedPageBreak/>
        <w:t>factors that influence system growth, some of these positive trends outside of the Atlanta area can be attributed to this Commission’s support of efforts to extend service to unserved and underserved portions of Georgia.</w:t>
      </w:r>
    </w:p>
    <w:p w14:paraId="25E5AFC1" w14:textId="5AEF6C3C" w:rsidR="00B36B2C" w:rsidRDefault="51D0A16B" w:rsidP="50445A34">
      <w:pPr>
        <w:spacing w:line="480" w:lineRule="auto"/>
        <w:jc w:val="both"/>
        <w:rPr>
          <w:rFonts w:eastAsia="Times New Roman" w:cs="Times New Roman"/>
          <w:b/>
          <w:bCs/>
          <w:sz w:val="28"/>
          <w:szCs w:val="28"/>
        </w:rPr>
      </w:pPr>
      <w:r w:rsidRPr="4CB673B2">
        <w:rPr>
          <w:rFonts w:eastAsia="Times New Roman" w:cs="Times New Roman"/>
          <w:b/>
          <w:bCs/>
          <w:sz w:val="28"/>
          <w:szCs w:val="28"/>
        </w:rPr>
        <w:t>Q.</w:t>
      </w:r>
      <w:r>
        <w:tab/>
      </w:r>
      <w:r w:rsidRPr="4CB673B2">
        <w:rPr>
          <w:rFonts w:eastAsia="Times New Roman" w:cs="Times New Roman"/>
          <w:b/>
          <w:bCs/>
          <w:sz w:val="28"/>
          <w:szCs w:val="28"/>
        </w:rPr>
        <w:t>Why does the Company develop BU projections at the pool level?</w:t>
      </w:r>
    </w:p>
    <w:p w14:paraId="56E5B754" w14:textId="5F56A81B" w:rsidR="00B36B2C" w:rsidRDefault="51D0A16B" w:rsidP="50445A34">
      <w:pPr>
        <w:spacing w:line="480" w:lineRule="auto"/>
        <w:ind w:left="720" w:hanging="720"/>
        <w:jc w:val="both"/>
        <w:rPr>
          <w:rFonts w:eastAsia="Times New Roman" w:cs="Times New Roman"/>
          <w:sz w:val="28"/>
          <w:szCs w:val="28"/>
        </w:rPr>
      </w:pPr>
      <w:r w:rsidRPr="4A7FBAC7">
        <w:rPr>
          <w:rFonts w:eastAsia="Times New Roman" w:cs="Times New Roman"/>
          <w:sz w:val="28"/>
          <w:szCs w:val="28"/>
        </w:rPr>
        <w:t>A.</w:t>
      </w:r>
      <w:r>
        <w:tab/>
      </w:r>
      <w:r w:rsidRPr="4A7FBAC7">
        <w:rPr>
          <w:rFonts w:eastAsia="Times New Roman" w:cs="Times New Roman"/>
          <w:sz w:val="28"/>
          <w:szCs w:val="28"/>
        </w:rPr>
        <w:t xml:space="preserve">AGL plans for </w:t>
      </w:r>
      <w:r w:rsidR="00D646DA" w:rsidRPr="4A7FBAC7">
        <w:rPr>
          <w:rFonts w:eastAsia="Times New Roman" w:cs="Times New Roman"/>
          <w:sz w:val="28"/>
          <w:szCs w:val="28"/>
        </w:rPr>
        <w:t>BUs</w:t>
      </w:r>
      <w:r w:rsidRPr="4A7FBAC7">
        <w:rPr>
          <w:rFonts w:eastAsia="Times New Roman" w:cs="Times New Roman"/>
          <w:sz w:val="28"/>
          <w:szCs w:val="28"/>
        </w:rPr>
        <w:t xml:space="preserve"> at the pool level because the consumption patterns of firm customers are not the same </w:t>
      </w:r>
      <w:r w:rsidR="00736C2D" w:rsidRPr="4A7FBAC7">
        <w:rPr>
          <w:rFonts w:eastAsia="Times New Roman" w:cs="Times New Roman"/>
          <w:sz w:val="28"/>
          <w:szCs w:val="28"/>
        </w:rPr>
        <w:t>in each of the</w:t>
      </w:r>
      <w:r w:rsidRPr="4A7FBAC7">
        <w:rPr>
          <w:rFonts w:eastAsia="Times New Roman" w:cs="Times New Roman"/>
          <w:sz w:val="28"/>
          <w:szCs w:val="28"/>
        </w:rPr>
        <w:t xml:space="preserve"> nine pools. Additionally, </w:t>
      </w:r>
      <w:r w:rsidR="00073E60" w:rsidRPr="4A7FBAC7">
        <w:rPr>
          <w:rFonts w:eastAsia="Times New Roman" w:cs="Times New Roman"/>
          <w:sz w:val="28"/>
          <w:szCs w:val="28"/>
        </w:rPr>
        <w:t xml:space="preserve">the addition of </w:t>
      </w:r>
      <w:r w:rsidRPr="4A7FBAC7">
        <w:rPr>
          <w:rFonts w:eastAsia="Times New Roman" w:cs="Times New Roman"/>
          <w:sz w:val="28"/>
          <w:szCs w:val="28"/>
        </w:rPr>
        <w:t xml:space="preserve">new </w:t>
      </w:r>
      <w:proofErr w:type="gramStart"/>
      <w:r w:rsidRPr="4A7FBAC7">
        <w:rPr>
          <w:rFonts w:eastAsia="Times New Roman" w:cs="Times New Roman"/>
          <w:sz w:val="28"/>
          <w:szCs w:val="28"/>
        </w:rPr>
        <w:t>firm</w:t>
      </w:r>
      <w:proofErr w:type="gramEnd"/>
      <w:r w:rsidRPr="4A7FBAC7">
        <w:rPr>
          <w:rFonts w:eastAsia="Times New Roman" w:cs="Times New Roman"/>
          <w:sz w:val="28"/>
          <w:szCs w:val="28"/>
        </w:rPr>
        <w:t xml:space="preserve"> industrial or commercial firm customers </w:t>
      </w:r>
      <w:r w:rsidR="00A05484" w:rsidRPr="4A7FBAC7">
        <w:rPr>
          <w:rFonts w:eastAsia="Times New Roman" w:cs="Times New Roman"/>
          <w:sz w:val="28"/>
          <w:szCs w:val="28"/>
        </w:rPr>
        <w:t xml:space="preserve">in certain </w:t>
      </w:r>
      <w:r w:rsidRPr="4A7FBAC7">
        <w:rPr>
          <w:rFonts w:eastAsia="Times New Roman" w:cs="Times New Roman"/>
          <w:sz w:val="28"/>
          <w:szCs w:val="28"/>
        </w:rPr>
        <w:t>pool</w:t>
      </w:r>
      <w:r w:rsidR="00A05484" w:rsidRPr="4A7FBAC7">
        <w:rPr>
          <w:rFonts w:eastAsia="Times New Roman" w:cs="Times New Roman"/>
          <w:sz w:val="28"/>
          <w:szCs w:val="28"/>
        </w:rPr>
        <w:t>s</w:t>
      </w:r>
      <w:r w:rsidRPr="4A7FBAC7">
        <w:rPr>
          <w:rFonts w:eastAsia="Times New Roman" w:cs="Times New Roman"/>
          <w:sz w:val="28"/>
          <w:szCs w:val="28"/>
        </w:rPr>
        <w:t xml:space="preserve"> can meaningfully move the needle on projected </w:t>
      </w:r>
      <w:r w:rsidR="00420AD8" w:rsidRPr="4A7FBAC7">
        <w:rPr>
          <w:rFonts w:eastAsia="Times New Roman" w:cs="Times New Roman"/>
          <w:sz w:val="28"/>
          <w:szCs w:val="28"/>
        </w:rPr>
        <w:t>Design Day</w:t>
      </w:r>
      <w:r w:rsidRPr="4A7FBAC7">
        <w:rPr>
          <w:rFonts w:eastAsia="Times New Roman" w:cs="Times New Roman"/>
          <w:sz w:val="28"/>
          <w:szCs w:val="28"/>
        </w:rPr>
        <w:t xml:space="preserve"> load levels within </w:t>
      </w:r>
      <w:r w:rsidR="00A05484" w:rsidRPr="4A7FBAC7">
        <w:rPr>
          <w:rFonts w:eastAsia="Times New Roman" w:cs="Times New Roman"/>
          <w:sz w:val="28"/>
          <w:szCs w:val="28"/>
        </w:rPr>
        <w:t>that</w:t>
      </w:r>
      <w:r w:rsidRPr="4A7FBAC7">
        <w:rPr>
          <w:rFonts w:eastAsia="Times New Roman" w:cs="Times New Roman"/>
          <w:sz w:val="28"/>
          <w:szCs w:val="28"/>
        </w:rPr>
        <w:t xml:space="preserve"> </w:t>
      </w:r>
      <w:proofErr w:type="gramStart"/>
      <w:r w:rsidRPr="4A7FBAC7">
        <w:rPr>
          <w:rFonts w:eastAsia="Times New Roman" w:cs="Times New Roman"/>
          <w:sz w:val="28"/>
          <w:szCs w:val="28"/>
        </w:rPr>
        <w:t>particular pool</w:t>
      </w:r>
      <w:proofErr w:type="gramEnd"/>
      <w:r w:rsidRPr="4A7FBAC7">
        <w:rPr>
          <w:rFonts w:eastAsia="Times New Roman" w:cs="Times New Roman"/>
          <w:sz w:val="28"/>
          <w:szCs w:val="28"/>
        </w:rPr>
        <w:t xml:space="preserve">. </w:t>
      </w:r>
      <w:r w:rsidR="001E578F" w:rsidRPr="4A7FBAC7">
        <w:rPr>
          <w:rFonts w:eastAsia="Times New Roman" w:cs="Times New Roman"/>
          <w:sz w:val="28"/>
          <w:szCs w:val="28"/>
        </w:rPr>
        <w:t>The addition of a</w:t>
      </w:r>
      <w:r w:rsidRPr="4A7FBAC7">
        <w:rPr>
          <w:rFonts w:eastAsia="Times New Roman" w:cs="Times New Roman"/>
          <w:sz w:val="28"/>
          <w:szCs w:val="28"/>
        </w:rPr>
        <w:t xml:space="preserve"> large </w:t>
      </w:r>
      <w:r w:rsidR="311BE0F4" w:rsidRPr="4A7FBAC7">
        <w:rPr>
          <w:rFonts w:eastAsia="Times New Roman" w:cs="Times New Roman"/>
          <w:sz w:val="28"/>
          <w:szCs w:val="28"/>
        </w:rPr>
        <w:t xml:space="preserve">customer </w:t>
      </w:r>
      <w:r w:rsidR="6F6A45D5" w:rsidRPr="4A7FBAC7">
        <w:rPr>
          <w:rFonts w:eastAsia="Times New Roman" w:cs="Times New Roman"/>
          <w:sz w:val="28"/>
          <w:szCs w:val="28"/>
        </w:rPr>
        <w:t>to</w:t>
      </w:r>
      <w:r w:rsidRPr="4A7FBAC7">
        <w:rPr>
          <w:rFonts w:eastAsia="Times New Roman" w:cs="Times New Roman"/>
          <w:sz w:val="28"/>
          <w:szCs w:val="28"/>
        </w:rPr>
        <w:t xml:space="preserve"> the Atlanta pool would likely be obscured by the general size and magnitude of its forecasted </w:t>
      </w:r>
      <w:r w:rsidR="00420AD8" w:rsidRPr="4A7FBAC7">
        <w:rPr>
          <w:rFonts w:eastAsia="Times New Roman" w:cs="Times New Roman"/>
          <w:sz w:val="28"/>
          <w:szCs w:val="28"/>
        </w:rPr>
        <w:t>Design Day</w:t>
      </w:r>
      <w:r w:rsidRPr="4A7FBAC7">
        <w:rPr>
          <w:rFonts w:eastAsia="Times New Roman" w:cs="Times New Roman"/>
          <w:sz w:val="28"/>
          <w:szCs w:val="28"/>
        </w:rPr>
        <w:t xml:space="preserve"> load. </w:t>
      </w:r>
      <w:r w:rsidR="00E561D7" w:rsidRPr="4A7FBAC7">
        <w:rPr>
          <w:rFonts w:eastAsia="Times New Roman" w:cs="Times New Roman"/>
          <w:sz w:val="28"/>
          <w:szCs w:val="28"/>
        </w:rPr>
        <w:t>However, t</w:t>
      </w:r>
      <w:r w:rsidRPr="4A7FBAC7">
        <w:rPr>
          <w:rFonts w:eastAsia="Times New Roman" w:cs="Times New Roman"/>
          <w:sz w:val="28"/>
          <w:szCs w:val="28"/>
        </w:rPr>
        <w:t xml:space="preserve">hat same customer electing to take firm service in the Valdosta pool likely would be very noticeable in the change it could trigger.  </w:t>
      </w:r>
    </w:p>
    <w:p w14:paraId="250224B9" w14:textId="628BFDAB" w:rsidR="00B36B2C" w:rsidRDefault="51D0A16B" w:rsidP="4A7FBAC7">
      <w:pPr>
        <w:spacing w:line="480" w:lineRule="auto"/>
        <w:ind w:left="720"/>
        <w:jc w:val="both"/>
        <w:rPr>
          <w:rFonts w:eastAsia="Times New Roman" w:cs="Times New Roman"/>
          <w:sz w:val="28"/>
          <w:szCs w:val="28"/>
        </w:rPr>
      </w:pPr>
      <w:r w:rsidRPr="4A7FBAC7">
        <w:rPr>
          <w:rFonts w:eastAsia="Times New Roman" w:cs="Times New Roman"/>
          <w:sz w:val="28"/>
          <w:szCs w:val="28"/>
        </w:rPr>
        <w:t xml:space="preserve">Pool level details on available gas supply resources are also important. The ability to deliver gas supply to Valdosta is separate and distinct from the Company’s ability to meet firm customer needs in Augusta. </w:t>
      </w:r>
      <w:r w:rsidR="008E62DB" w:rsidRPr="4A7FBAC7">
        <w:rPr>
          <w:rFonts w:eastAsia="Times New Roman" w:cs="Times New Roman"/>
          <w:sz w:val="28"/>
          <w:szCs w:val="28"/>
        </w:rPr>
        <w:t>F</w:t>
      </w:r>
      <w:r w:rsidRPr="4A7FBAC7">
        <w:rPr>
          <w:rFonts w:eastAsia="Times New Roman" w:cs="Times New Roman"/>
          <w:sz w:val="28"/>
          <w:szCs w:val="28"/>
        </w:rPr>
        <w:t xml:space="preserve">irm customer </w:t>
      </w:r>
      <w:r w:rsidR="008E62DB" w:rsidRPr="4A7FBAC7">
        <w:rPr>
          <w:rFonts w:eastAsia="Times New Roman" w:cs="Times New Roman"/>
          <w:sz w:val="28"/>
          <w:szCs w:val="28"/>
        </w:rPr>
        <w:t>d</w:t>
      </w:r>
      <w:r w:rsidR="00A92A54" w:rsidRPr="4A7FBAC7">
        <w:rPr>
          <w:rFonts w:eastAsia="Times New Roman" w:cs="Times New Roman"/>
          <w:sz w:val="28"/>
          <w:szCs w:val="28"/>
        </w:rPr>
        <w:t xml:space="preserve">emand or </w:t>
      </w:r>
      <w:r w:rsidRPr="4A7FBAC7">
        <w:rPr>
          <w:rFonts w:eastAsia="Times New Roman" w:cs="Times New Roman"/>
          <w:sz w:val="28"/>
          <w:szCs w:val="28"/>
        </w:rPr>
        <w:t xml:space="preserve">consumption and the natural gas supply </w:t>
      </w:r>
      <w:r w:rsidR="00AD5436" w:rsidRPr="4A7FBAC7">
        <w:rPr>
          <w:rFonts w:eastAsia="Times New Roman" w:cs="Times New Roman"/>
          <w:sz w:val="28"/>
          <w:szCs w:val="28"/>
        </w:rPr>
        <w:t xml:space="preserve">from </w:t>
      </w:r>
      <w:r w:rsidRPr="4A7FBAC7">
        <w:rPr>
          <w:rFonts w:eastAsia="Times New Roman" w:cs="Times New Roman"/>
          <w:sz w:val="28"/>
          <w:szCs w:val="28"/>
        </w:rPr>
        <w:t xml:space="preserve">interstate pipelines must be aligned and provide </w:t>
      </w:r>
      <w:r w:rsidR="00AD5436" w:rsidRPr="4A7FBAC7">
        <w:rPr>
          <w:rFonts w:eastAsia="Times New Roman" w:cs="Times New Roman"/>
          <w:sz w:val="28"/>
          <w:szCs w:val="28"/>
        </w:rPr>
        <w:t xml:space="preserve">enough </w:t>
      </w:r>
      <w:r w:rsidRPr="4A7FBAC7">
        <w:rPr>
          <w:rFonts w:eastAsia="Times New Roman" w:cs="Times New Roman"/>
          <w:sz w:val="28"/>
          <w:szCs w:val="28"/>
        </w:rPr>
        <w:t xml:space="preserve">reserve margin to ensure reliable supply to each pool and the </w:t>
      </w:r>
      <w:proofErr w:type="gramStart"/>
      <w:r w:rsidRPr="4A7FBAC7">
        <w:rPr>
          <w:rFonts w:eastAsia="Times New Roman" w:cs="Times New Roman"/>
          <w:sz w:val="28"/>
          <w:szCs w:val="28"/>
        </w:rPr>
        <w:t>system as a whole</w:t>
      </w:r>
      <w:proofErr w:type="gramEnd"/>
      <w:r w:rsidRPr="4A7FBAC7">
        <w:rPr>
          <w:rFonts w:eastAsia="Times New Roman" w:cs="Times New Roman"/>
          <w:sz w:val="28"/>
          <w:szCs w:val="28"/>
        </w:rPr>
        <w:t>.</w:t>
      </w:r>
    </w:p>
    <w:p w14:paraId="00346C15" w14:textId="39A0D695" w:rsidR="00B36B2C" w:rsidRDefault="51D0A16B" w:rsidP="50445A34">
      <w:pPr>
        <w:spacing w:line="480" w:lineRule="auto"/>
        <w:jc w:val="both"/>
        <w:rPr>
          <w:rFonts w:eastAsia="Times New Roman" w:cs="Times New Roman"/>
          <w:b/>
          <w:bCs/>
          <w:sz w:val="28"/>
          <w:szCs w:val="28"/>
        </w:rPr>
      </w:pPr>
      <w:r w:rsidRPr="4CB673B2">
        <w:rPr>
          <w:rFonts w:eastAsia="Times New Roman" w:cs="Times New Roman"/>
          <w:b/>
          <w:bCs/>
          <w:sz w:val="28"/>
          <w:szCs w:val="28"/>
        </w:rPr>
        <w:t>Q.</w:t>
      </w:r>
      <w:r>
        <w:tab/>
      </w:r>
      <w:r w:rsidRPr="4CB673B2">
        <w:rPr>
          <w:rFonts w:eastAsia="Times New Roman" w:cs="Times New Roman"/>
          <w:b/>
          <w:bCs/>
          <w:sz w:val="28"/>
          <w:szCs w:val="28"/>
        </w:rPr>
        <w:t xml:space="preserve">What BUs did you use for the </w:t>
      </w:r>
      <w:r w:rsidR="00D52241" w:rsidRPr="4CB673B2">
        <w:rPr>
          <w:rFonts w:eastAsia="Times New Roman" w:cs="Times New Roman"/>
          <w:b/>
          <w:bCs/>
          <w:sz w:val="28"/>
          <w:szCs w:val="28"/>
        </w:rPr>
        <w:t>CSP</w:t>
      </w:r>
      <w:r w:rsidRPr="4CB673B2">
        <w:rPr>
          <w:rFonts w:eastAsia="Times New Roman" w:cs="Times New Roman"/>
          <w:b/>
          <w:bCs/>
          <w:sz w:val="28"/>
          <w:szCs w:val="28"/>
        </w:rPr>
        <w:t>?</w:t>
      </w:r>
    </w:p>
    <w:p w14:paraId="6BD42C80" w14:textId="73809A73" w:rsidR="00B36B2C" w:rsidRDefault="51D0A16B" w:rsidP="50445A34">
      <w:pPr>
        <w:spacing w:line="480" w:lineRule="auto"/>
        <w:ind w:left="720" w:hanging="720"/>
        <w:jc w:val="both"/>
        <w:rPr>
          <w:rFonts w:eastAsia="Times New Roman" w:cs="Times New Roman"/>
          <w:sz w:val="28"/>
          <w:szCs w:val="28"/>
        </w:rPr>
      </w:pPr>
      <w:r w:rsidRPr="50445A34">
        <w:rPr>
          <w:rFonts w:eastAsia="Times New Roman" w:cs="Times New Roman"/>
          <w:sz w:val="28"/>
          <w:szCs w:val="28"/>
        </w:rPr>
        <w:lastRenderedPageBreak/>
        <w:t>A.</w:t>
      </w:r>
      <w:r w:rsidR="00B36B2C">
        <w:tab/>
      </w:r>
      <w:r w:rsidRPr="50445A34">
        <w:rPr>
          <w:rFonts w:eastAsia="Times New Roman" w:cs="Times New Roman"/>
          <w:sz w:val="28"/>
          <w:szCs w:val="28"/>
        </w:rPr>
        <w:t>The projected BUs are provided in AGL Exhibit No. __ (GB-3) (Trade Secret).</w:t>
      </w:r>
    </w:p>
    <w:p w14:paraId="261154E1" w14:textId="7DFB73C2" w:rsidR="00B36B2C" w:rsidRDefault="51D0A16B" w:rsidP="50445A34">
      <w:pPr>
        <w:spacing w:line="480" w:lineRule="auto"/>
        <w:jc w:val="both"/>
        <w:rPr>
          <w:rFonts w:eastAsia="Times New Roman" w:cs="Times New Roman"/>
          <w:b/>
          <w:bCs/>
          <w:sz w:val="28"/>
          <w:szCs w:val="28"/>
        </w:rPr>
      </w:pPr>
      <w:r w:rsidRPr="4CB673B2">
        <w:rPr>
          <w:rFonts w:eastAsia="Times New Roman" w:cs="Times New Roman"/>
          <w:b/>
          <w:bCs/>
          <w:sz w:val="28"/>
          <w:szCs w:val="28"/>
        </w:rPr>
        <w:t>Q.</w:t>
      </w:r>
      <w:r>
        <w:tab/>
      </w:r>
      <w:r w:rsidRPr="4CB673B2">
        <w:rPr>
          <w:rFonts w:eastAsia="Times New Roman" w:cs="Times New Roman"/>
          <w:b/>
          <w:bCs/>
          <w:sz w:val="28"/>
          <w:szCs w:val="28"/>
        </w:rPr>
        <w:t xml:space="preserve">How do these BUs compare to those used in the previous </w:t>
      </w:r>
      <w:r w:rsidR="00AD5436" w:rsidRPr="4CB673B2">
        <w:rPr>
          <w:rFonts w:eastAsia="Times New Roman" w:cs="Times New Roman"/>
          <w:b/>
          <w:bCs/>
          <w:sz w:val="28"/>
          <w:szCs w:val="28"/>
        </w:rPr>
        <w:t>CSPs</w:t>
      </w:r>
      <w:r w:rsidRPr="4CB673B2">
        <w:rPr>
          <w:rFonts w:eastAsia="Times New Roman" w:cs="Times New Roman"/>
          <w:b/>
          <w:bCs/>
          <w:sz w:val="28"/>
          <w:szCs w:val="28"/>
        </w:rPr>
        <w:t>?</w:t>
      </w:r>
    </w:p>
    <w:p w14:paraId="241C08B4" w14:textId="2FB36D70" w:rsidR="00B36B2C" w:rsidRDefault="51D0A16B" w:rsidP="50445A34">
      <w:pPr>
        <w:spacing w:line="480" w:lineRule="auto"/>
        <w:ind w:left="720" w:hanging="720"/>
        <w:jc w:val="both"/>
        <w:rPr>
          <w:rFonts w:eastAsia="Times New Roman" w:cs="Times New Roman"/>
          <w:sz w:val="28"/>
          <w:szCs w:val="28"/>
        </w:rPr>
      </w:pPr>
      <w:r w:rsidRPr="73D1DB04">
        <w:rPr>
          <w:rFonts w:eastAsia="Times New Roman" w:cs="Times New Roman"/>
          <w:sz w:val="28"/>
          <w:szCs w:val="28"/>
        </w:rPr>
        <w:t>A.</w:t>
      </w:r>
      <w:r>
        <w:tab/>
      </w:r>
      <w:r w:rsidRPr="73D1DB04">
        <w:rPr>
          <w:rFonts w:eastAsia="Times New Roman" w:cs="Times New Roman"/>
          <w:sz w:val="28"/>
          <w:szCs w:val="28"/>
        </w:rPr>
        <w:t xml:space="preserve">These aggregate BUs continue the </w:t>
      </w:r>
      <w:r w:rsidR="00DA4092" w:rsidRPr="73D1DB04">
        <w:rPr>
          <w:rFonts w:eastAsia="Times New Roman" w:cs="Times New Roman"/>
          <w:sz w:val="28"/>
          <w:szCs w:val="28"/>
        </w:rPr>
        <w:t xml:space="preserve">previous CSP’s </w:t>
      </w:r>
      <w:r w:rsidRPr="73D1DB04">
        <w:rPr>
          <w:rFonts w:eastAsia="Times New Roman" w:cs="Times New Roman"/>
          <w:sz w:val="28"/>
          <w:szCs w:val="28"/>
        </w:rPr>
        <w:t>overall growth</w:t>
      </w:r>
      <w:r w:rsidR="00B64F41" w:rsidRPr="73D1DB04">
        <w:rPr>
          <w:rFonts w:eastAsia="Times New Roman" w:cs="Times New Roman"/>
          <w:sz w:val="28"/>
          <w:szCs w:val="28"/>
        </w:rPr>
        <w:t xml:space="preserve"> trend</w:t>
      </w:r>
      <w:r w:rsidR="07F02E4F" w:rsidRPr="73D1DB04">
        <w:rPr>
          <w:rFonts w:eastAsia="Times New Roman" w:cs="Times New Roman"/>
          <w:sz w:val="28"/>
          <w:szCs w:val="28"/>
        </w:rPr>
        <w:t xml:space="preserve">.  </w:t>
      </w:r>
      <w:proofErr w:type="gramStart"/>
      <w:r w:rsidR="07F02E4F" w:rsidRPr="73D1DB04">
        <w:rPr>
          <w:rFonts w:eastAsia="Times New Roman" w:cs="Times New Roman"/>
          <w:sz w:val="28"/>
          <w:szCs w:val="28"/>
        </w:rPr>
        <w:t>The 2022</w:t>
      </w:r>
      <w:proofErr w:type="gramEnd"/>
      <w:r w:rsidR="07F02E4F" w:rsidRPr="73D1DB04">
        <w:rPr>
          <w:rFonts w:eastAsia="Times New Roman" w:cs="Times New Roman"/>
          <w:sz w:val="28"/>
          <w:szCs w:val="28"/>
        </w:rPr>
        <w:t xml:space="preserve">-2025 CSP had a BU growth rate of approximately 1.0% in the forecast.  This </w:t>
      </w:r>
      <w:r w:rsidR="7BB301D1" w:rsidRPr="73D1DB04">
        <w:rPr>
          <w:rFonts w:eastAsia="Times New Roman" w:cs="Times New Roman"/>
          <w:sz w:val="28"/>
          <w:szCs w:val="28"/>
        </w:rPr>
        <w:t xml:space="preserve">filing reflects a BU growth rate </w:t>
      </w:r>
      <w:r w:rsidRPr="73D1DB04">
        <w:rPr>
          <w:rFonts w:eastAsia="Times New Roman" w:cs="Times New Roman"/>
          <w:sz w:val="28"/>
          <w:szCs w:val="28"/>
        </w:rPr>
        <w:t xml:space="preserve">of about </w:t>
      </w:r>
      <w:r w:rsidR="78BFE3C7" w:rsidRPr="73D1DB04">
        <w:rPr>
          <w:rFonts w:eastAsia="Times New Roman" w:cs="Times New Roman"/>
          <w:sz w:val="28"/>
          <w:szCs w:val="28"/>
        </w:rPr>
        <w:t>0.5</w:t>
      </w:r>
      <w:r w:rsidRPr="73D1DB04">
        <w:rPr>
          <w:rFonts w:eastAsia="Times New Roman" w:cs="Times New Roman"/>
          <w:sz w:val="28"/>
          <w:szCs w:val="28"/>
        </w:rPr>
        <w:t>% per annum in total.</w:t>
      </w:r>
    </w:p>
    <w:p w14:paraId="41663A64" w14:textId="7E82BA0F" w:rsidR="00B36B2C" w:rsidRDefault="51D0A16B" w:rsidP="50445A34">
      <w:pPr>
        <w:spacing w:line="480" w:lineRule="auto"/>
        <w:ind w:left="720" w:hanging="720"/>
        <w:jc w:val="both"/>
        <w:rPr>
          <w:rFonts w:eastAsia="Times New Roman" w:cs="Times New Roman"/>
          <w:b/>
          <w:bCs/>
          <w:sz w:val="28"/>
          <w:szCs w:val="28"/>
        </w:rPr>
      </w:pPr>
      <w:r w:rsidRPr="50445A34">
        <w:rPr>
          <w:rFonts w:eastAsia="Times New Roman" w:cs="Times New Roman"/>
          <w:b/>
          <w:bCs/>
          <w:sz w:val="28"/>
          <w:szCs w:val="28"/>
        </w:rPr>
        <w:t>Q.</w:t>
      </w:r>
      <w:r w:rsidR="00B36B2C">
        <w:tab/>
      </w:r>
      <w:r w:rsidRPr="50445A34">
        <w:rPr>
          <w:rFonts w:eastAsia="Times New Roman" w:cs="Times New Roman"/>
          <w:b/>
          <w:bCs/>
          <w:sz w:val="28"/>
          <w:szCs w:val="28"/>
        </w:rPr>
        <w:t>Given the Company’s most recent load analytics for the system, what amount of incremental load results from the expected increase in BUs?</w:t>
      </w:r>
    </w:p>
    <w:p w14:paraId="6F21A641" w14:textId="66B3D623" w:rsidR="00B36B2C" w:rsidRDefault="51D0A16B" w:rsidP="50445A34">
      <w:pPr>
        <w:spacing w:line="480" w:lineRule="auto"/>
        <w:ind w:left="720" w:hanging="720"/>
        <w:jc w:val="both"/>
        <w:rPr>
          <w:rFonts w:eastAsia="Times New Roman" w:cs="Times New Roman"/>
          <w:sz w:val="28"/>
          <w:szCs w:val="28"/>
        </w:rPr>
      </w:pPr>
      <w:r w:rsidRPr="38CF5155">
        <w:rPr>
          <w:rFonts w:eastAsia="Times New Roman" w:cs="Times New Roman"/>
          <w:sz w:val="28"/>
          <w:szCs w:val="28"/>
        </w:rPr>
        <w:t>A.</w:t>
      </w:r>
      <w:r>
        <w:tab/>
      </w:r>
      <w:r w:rsidR="00AC219C" w:rsidRPr="38CF5155">
        <w:rPr>
          <w:rFonts w:eastAsia="Times New Roman" w:cs="Times New Roman"/>
          <w:sz w:val="28"/>
          <w:szCs w:val="28"/>
        </w:rPr>
        <w:t>U</w:t>
      </w:r>
      <w:r w:rsidRPr="38CF5155">
        <w:rPr>
          <w:rFonts w:eastAsia="Times New Roman" w:cs="Times New Roman"/>
          <w:sz w:val="28"/>
          <w:szCs w:val="28"/>
        </w:rPr>
        <w:t xml:space="preserve">sing the regression analytics in this </w:t>
      </w:r>
      <w:r w:rsidR="141706F9" w:rsidRPr="38CF5155">
        <w:rPr>
          <w:rFonts w:eastAsia="Times New Roman" w:cs="Times New Roman"/>
          <w:sz w:val="28"/>
          <w:szCs w:val="28"/>
        </w:rPr>
        <w:t xml:space="preserve">2025-2028 </w:t>
      </w:r>
      <w:r w:rsidRPr="38CF5155">
        <w:rPr>
          <w:rFonts w:eastAsia="Times New Roman" w:cs="Times New Roman"/>
          <w:sz w:val="28"/>
          <w:szCs w:val="28"/>
        </w:rPr>
        <w:t>CSP</w:t>
      </w:r>
      <w:r w:rsidR="00AC219C" w:rsidRPr="38CF5155">
        <w:rPr>
          <w:rFonts w:eastAsia="Times New Roman" w:cs="Times New Roman"/>
          <w:sz w:val="28"/>
          <w:szCs w:val="28"/>
        </w:rPr>
        <w:t>,</w:t>
      </w:r>
      <w:r w:rsidR="00F72397" w:rsidRPr="38CF5155">
        <w:rPr>
          <w:rFonts w:eastAsia="Times New Roman" w:cs="Times New Roman"/>
          <w:sz w:val="28"/>
          <w:szCs w:val="28"/>
        </w:rPr>
        <w:t xml:space="preserve"> the expected increase of</w:t>
      </w:r>
      <w:r w:rsidRPr="38CF5155">
        <w:rPr>
          <w:rFonts w:eastAsia="Times New Roman" w:cs="Times New Roman"/>
          <w:sz w:val="28"/>
          <w:szCs w:val="28"/>
        </w:rPr>
        <w:t xml:space="preserve"> </w:t>
      </w:r>
      <w:r w:rsidR="64B10045" w:rsidRPr="38CF5155">
        <w:rPr>
          <w:rFonts w:eastAsia="Times New Roman" w:cs="Times New Roman"/>
          <w:sz w:val="28"/>
          <w:szCs w:val="28"/>
        </w:rPr>
        <w:t>1</w:t>
      </w:r>
      <w:r w:rsidRPr="38CF5155">
        <w:rPr>
          <w:rFonts w:eastAsia="Times New Roman" w:cs="Times New Roman"/>
          <w:sz w:val="28"/>
          <w:szCs w:val="28"/>
        </w:rPr>
        <w:t>7,</w:t>
      </w:r>
      <w:r w:rsidR="1266B4FD" w:rsidRPr="38CF5155">
        <w:rPr>
          <w:rFonts w:eastAsia="Times New Roman" w:cs="Times New Roman"/>
          <w:sz w:val="28"/>
          <w:szCs w:val="28"/>
        </w:rPr>
        <w:t>4</w:t>
      </w:r>
      <w:r w:rsidRPr="38CF5155">
        <w:rPr>
          <w:rFonts w:eastAsia="Times New Roman" w:cs="Times New Roman"/>
          <w:sz w:val="28"/>
          <w:szCs w:val="28"/>
        </w:rPr>
        <w:t>00 BUs result</w:t>
      </w:r>
      <w:r w:rsidR="00F72397" w:rsidRPr="38CF5155">
        <w:rPr>
          <w:rFonts w:eastAsia="Times New Roman" w:cs="Times New Roman"/>
          <w:sz w:val="28"/>
          <w:szCs w:val="28"/>
        </w:rPr>
        <w:t>s</w:t>
      </w:r>
      <w:r w:rsidRPr="38CF5155">
        <w:rPr>
          <w:rFonts w:eastAsia="Times New Roman" w:cs="Times New Roman"/>
          <w:sz w:val="28"/>
          <w:szCs w:val="28"/>
        </w:rPr>
        <w:t xml:space="preserve"> in roughly </w:t>
      </w:r>
      <w:r w:rsidR="7020B4DC" w:rsidRPr="38CF5155">
        <w:rPr>
          <w:rFonts w:eastAsia="Times New Roman" w:cs="Times New Roman"/>
          <w:sz w:val="28"/>
          <w:szCs w:val="28"/>
        </w:rPr>
        <w:t>28,</w:t>
      </w:r>
      <w:r w:rsidR="7C804A9F" w:rsidRPr="38CF5155">
        <w:rPr>
          <w:rFonts w:eastAsia="Times New Roman" w:cs="Times New Roman"/>
          <w:sz w:val="28"/>
          <w:szCs w:val="28"/>
        </w:rPr>
        <w:t>5</w:t>
      </w:r>
      <w:r w:rsidR="7020B4DC" w:rsidRPr="38CF5155">
        <w:rPr>
          <w:rFonts w:eastAsia="Times New Roman" w:cs="Times New Roman"/>
          <w:sz w:val="28"/>
          <w:szCs w:val="28"/>
        </w:rPr>
        <w:t>00</w:t>
      </w:r>
      <w:r w:rsidRPr="38CF5155">
        <w:rPr>
          <w:rFonts w:eastAsia="Times New Roman" w:cs="Times New Roman"/>
          <w:sz w:val="28"/>
          <w:szCs w:val="28"/>
        </w:rPr>
        <w:t xml:space="preserve"> Dth of </w:t>
      </w:r>
      <w:r w:rsidR="002242D9" w:rsidRPr="38CF5155">
        <w:rPr>
          <w:rFonts w:eastAsia="Times New Roman" w:cs="Times New Roman"/>
          <w:sz w:val="28"/>
          <w:szCs w:val="28"/>
        </w:rPr>
        <w:t xml:space="preserve">incremental </w:t>
      </w:r>
      <w:r w:rsidRPr="38CF5155">
        <w:rPr>
          <w:rFonts w:eastAsia="Times New Roman" w:cs="Times New Roman"/>
          <w:sz w:val="28"/>
          <w:szCs w:val="28"/>
        </w:rPr>
        <w:t xml:space="preserve">firm load on a </w:t>
      </w:r>
      <w:r w:rsidR="00420AD8" w:rsidRPr="38CF5155">
        <w:rPr>
          <w:rFonts w:eastAsia="Times New Roman" w:cs="Times New Roman"/>
          <w:sz w:val="28"/>
          <w:szCs w:val="28"/>
        </w:rPr>
        <w:t>Design Day</w:t>
      </w:r>
      <w:r w:rsidRPr="38CF5155">
        <w:rPr>
          <w:rFonts w:eastAsia="Times New Roman" w:cs="Times New Roman"/>
          <w:sz w:val="28"/>
          <w:szCs w:val="28"/>
        </w:rPr>
        <w:t>.</w:t>
      </w:r>
    </w:p>
    <w:p w14:paraId="4C70B914" w14:textId="38D1CABE" w:rsidR="00B36B2C" w:rsidRDefault="51D0A16B" w:rsidP="50445A34">
      <w:pPr>
        <w:spacing w:line="480" w:lineRule="auto"/>
        <w:ind w:left="720" w:hanging="720"/>
        <w:jc w:val="both"/>
        <w:rPr>
          <w:rFonts w:eastAsia="Times New Roman" w:cs="Times New Roman"/>
          <w:b/>
          <w:bCs/>
          <w:sz w:val="28"/>
          <w:szCs w:val="28"/>
        </w:rPr>
      </w:pPr>
      <w:r w:rsidRPr="50445A34">
        <w:rPr>
          <w:rFonts w:eastAsia="Times New Roman" w:cs="Times New Roman"/>
          <w:b/>
          <w:bCs/>
          <w:sz w:val="28"/>
          <w:szCs w:val="28"/>
        </w:rPr>
        <w:t>Q.</w:t>
      </w:r>
      <w:r w:rsidR="00B36B2C">
        <w:tab/>
      </w:r>
      <w:r w:rsidRPr="50445A34">
        <w:rPr>
          <w:rFonts w:eastAsia="Times New Roman" w:cs="Times New Roman"/>
          <w:b/>
          <w:bCs/>
          <w:sz w:val="28"/>
          <w:szCs w:val="28"/>
        </w:rPr>
        <w:t xml:space="preserve">Is a </w:t>
      </w:r>
      <w:r w:rsidR="7FAB0161" w:rsidRPr="50445A34">
        <w:rPr>
          <w:rFonts w:eastAsia="Times New Roman" w:cs="Times New Roman"/>
          <w:b/>
          <w:bCs/>
          <w:sz w:val="28"/>
          <w:szCs w:val="28"/>
        </w:rPr>
        <w:t>28,500</w:t>
      </w:r>
      <w:r w:rsidRPr="50445A34">
        <w:rPr>
          <w:rFonts w:eastAsia="Times New Roman" w:cs="Times New Roman"/>
          <w:b/>
          <w:bCs/>
          <w:sz w:val="28"/>
          <w:szCs w:val="28"/>
        </w:rPr>
        <w:t xml:space="preserve"> Dth increase in firm load on a Design Day significant?</w:t>
      </w:r>
    </w:p>
    <w:p w14:paraId="42CB35E4" w14:textId="1A73FB55" w:rsidR="0074716A" w:rsidRDefault="51D0A16B" w:rsidP="50445A34">
      <w:pPr>
        <w:pStyle w:val="BlockText"/>
        <w:spacing w:after="0" w:line="480" w:lineRule="auto"/>
        <w:jc w:val="both"/>
        <w:rPr>
          <w:sz w:val="28"/>
          <w:szCs w:val="28"/>
        </w:rPr>
      </w:pPr>
      <w:r w:rsidRPr="21BA5E53">
        <w:rPr>
          <w:rFonts w:eastAsia="Times New Roman" w:cs="Times New Roman"/>
          <w:sz w:val="28"/>
          <w:szCs w:val="28"/>
        </w:rPr>
        <w:t>A.</w:t>
      </w:r>
      <w:r>
        <w:tab/>
      </w:r>
      <w:r w:rsidRPr="21BA5E53">
        <w:rPr>
          <w:rFonts w:eastAsia="Times New Roman" w:cs="Times New Roman"/>
          <w:sz w:val="28"/>
          <w:szCs w:val="28"/>
        </w:rPr>
        <w:t xml:space="preserve">Yes. As discussed earlier, unless otherwise planned for, incremental load </w:t>
      </w:r>
      <w:r>
        <w:tab/>
      </w:r>
      <w:r w:rsidRPr="21BA5E53">
        <w:rPr>
          <w:rFonts w:eastAsia="Times New Roman" w:cs="Times New Roman"/>
          <w:sz w:val="28"/>
          <w:szCs w:val="28"/>
        </w:rPr>
        <w:t xml:space="preserve">would significantly erode the reserve margin, which would negatively affect </w:t>
      </w:r>
      <w:r>
        <w:tab/>
      </w:r>
      <w:r w:rsidRPr="21BA5E53">
        <w:rPr>
          <w:rFonts w:eastAsia="Times New Roman" w:cs="Times New Roman"/>
          <w:sz w:val="28"/>
          <w:szCs w:val="28"/>
        </w:rPr>
        <w:t>the reliability of the system under extreme operating conditions</w:t>
      </w:r>
      <w:r w:rsidR="00474FED">
        <w:rPr>
          <w:rFonts w:eastAsia="Times New Roman" w:cs="Times New Roman"/>
          <w:sz w:val="28"/>
          <w:szCs w:val="28"/>
        </w:rPr>
        <w:t xml:space="preserve"> </w:t>
      </w:r>
      <w:r w:rsidR="1AFE7658" w:rsidRPr="21BA5E53">
        <w:rPr>
          <w:rFonts w:eastAsia="Times New Roman" w:cs="Times New Roman"/>
          <w:sz w:val="28"/>
          <w:szCs w:val="28"/>
        </w:rPr>
        <w:t>on a</w:t>
      </w:r>
      <w:r w:rsidRPr="21BA5E53">
        <w:rPr>
          <w:rFonts w:eastAsia="Times New Roman" w:cs="Times New Roman"/>
          <w:sz w:val="28"/>
          <w:szCs w:val="28"/>
        </w:rPr>
        <w:t xml:space="preserve"> </w:t>
      </w:r>
      <w:r w:rsidR="00420AD8" w:rsidRPr="21BA5E53">
        <w:rPr>
          <w:rFonts w:eastAsia="Times New Roman" w:cs="Times New Roman"/>
          <w:sz w:val="28"/>
          <w:szCs w:val="28"/>
        </w:rPr>
        <w:t xml:space="preserve">Design </w:t>
      </w:r>
      <w:r>
        <w:tab/>
      </w:r>
      <w:r w:rsidR="00420AD8" w:rsidRPr="21BA5E53">
        <w:rPr>
          <w:rFonts w:eastAsia="Times New Roman" w:cs="Times New Roman"/>
          <w:sz w:val="28"/>
          <w:szCs w:val="28"/>
        </w:rPr>
        <w:t>Day</w:t>
      </w:r>
      <w:r w:rsidR="3344DB24" w:rsidRPr="21BA5E53">
        <w:rPr>
          <w:rFonts w:eastAsia="Times New Roman" w:cs="Times New Roman"/>
          <w:sz w:val="28"/>
          <w:szCs w:val="28"/>
        </w:rPr>
        <w:t>.</w:t>
      </w:r>
    </w:p>
    <w:p w14:paraId="46F554E0" w14:textId="083FAD53" w:rsidR="0074716A" w:rsidRDefault="00420AD8" w:rsidP="50445A34">
      <w:pPr>
        <w:pStyle w:val="BlockText"/>
        <w:numPr>
          <w:ilvl w:val="0"/>
          <w:numId w:val="50"/>
        </w:numPr>
        <w:ind w:left="0" w:firstLine="0"/>
        <w:jc w:val="center"/>
        <w:rPr>
          <w:b/>
          <w:bCs/>
          <w:sz w:val="28"/>
          <w:szCs w:val="28"/>
        </w:rPr>
      </w:pPr>
      <w:r>
        <w:rPr>
          <w:b/>
          <w:bCs/>
          <w:sz w:val="28"/>
          <w:szCs w:val="28"/>
        </w:rPr>
        <w:t>DESIGN DAY</w:t>
      </w:r>
      <w:r w:rsidR="0074716A" w:rsidRPr="50445A34">
        <w:rPr>
          <w:b/>
          <w:bCs/>
          <w:sz w:val="28"/>
          <w:szCs w:val="28"/>
        </w:rPr>
        <w:t xml:space="preserve"> DEMAND FORECAST</w:t>
      </w:r>
    </w:p>
    <w:p w14:paraId="4CC600D2" w14:textId="469855B3" w:rsidR="0074716A" w:rsidRPr="00965998" w:rsidRDefault="0074716A" w:rsidP="50445A34">
      <w:pPr>
        <w:pStyle w:val="BlockText"/>
        <w:spacing w:after="0" w:line="480" w:lineRule="auto"/>
        <w:jc w:val="both"/>
        <w:rPr>
          <w:b/>
          <w:bCs/>
          <w:sz w:val="28"/>
          <w:szCs w:val="28"/>
        </w:rPr>
      </w:pPr>
      <w:r w:rsidRPr="1C7FF81A">
        <w:rPr>
          <w:b/>
          <w:bCs/>
          <w:sz w:val="28"/>
          <w:szCs w:val="28"/>
        </w:rPr>
        <w:t>Q.</w:t>
      </w:r>
      <w:r>
        <w:tab/>
      </w:r>
      <w:r w:rsidRPr="1C7FF81A">
        <w:rPr>
          <w:b/>
          <w:bCs/>
          <w:sz w:val="28"/>
          <w:szCs w:val="28"/>
        </w:rPr>
        <w:t xml:space="preserve">What is the purpose of the </w:t>
      </w:r>
      <w:r w:rsidR="00420AD8" w:rsidRPr="1C7FF81A">
        <w:rPr>
          <w:b/>
          <w:bCs/>
          <w:sz w:val="28"/>
          <w:szCs w:val="28"/>
        </w:rPr>
        <w:t>Design Day</w:t>
      </w:r>
      <w:r w:rsidRPr="1C7FF81A">
        <w:rPr>
          <w:b/>
          <w:bCs/>
          <w:sz w:val="28"/>
          <w:szCs w:val="28"/>
        </w:rPr>
        <w:t xml:space="preserve"> or Supply Requirements</w:t>
      </w:r>
      <w:r w:rsidR="00474FED">
        <w:t xml:space="preserve"> </w:t>
      </w:r>
      <w:r>
        <w:tab/>
      </w:r>
      <w:r w:rsidR="759F6A95" w:rsidRPr="1C7FF81A">
        <w:rPr>
          <w:b/>
          <w:bCs/>
          <w:sz w:val="28"/>
          <w:szCs w:val="28"/>
        </w:rPr>
        <w:t>f</w:t>
      </w:r>
      <w:r w:rsidRPr="1C7FF81A">
        <w:rPr>
          <w:b/>
          <w:bCs/>
          <w:sz w:val="28"/>
          <w:szCs w:val="28"/>
        </w:rPr>
        <w:t>orecast?</w:t>
      </w:r>
    </w:p>
    <w:p w14:paraId="631A6442" w14:textId="77777777" w:rsidR="0074716A" w:rsidRPr="00965998" w:rsidRDefault="0074716A" w:rsidP="50445A34">
      <w:pPr>
        <w:pStyle w:val="BlockText"/>
        <w:spacing w:after="0" w:line="480" w:lineRule="auto"/>
        <w:ind w:left="720" w:hanging="720"/>
        <w:jc w:val="both"/>
        <w:rPr>
          <w:sz w:val="28"/>
          <w:szCs w:val="28"/>
        </w:rPr>
      </w:pPr>
      <w:r w:rsidRPr="50445A34">
        <w:rPr>
          <w:sz w:val="28"/>
          <w:szCs w:val="28"/>
        </w:rPr>
        <w:lastRenderedPageBreak/>
        <w:t>A.</w:t>
      </w:r>
      <w:r>
        <w:tab/>
      </w:r>
      <w:bookmarkStart w:id="6" w:name="_Hlk105604084"/>
      <w:r w:rsidRPr="50445A34">
        <w:rPr>
          <w:sz w:val="28"/>
          <w:szCs w:val="28"/>
        </w:rPr>
        <w:t>The Supply Requirements forecast provides a reasonable estimate of the quantity of gas needed to serve the system’s firm customers on a single day’s usage during certain extreme weather conditions</w:t>
      </w:r>
      <w:bookmarkEnd w:id="6"/>
      <w:r w:rsidRPr="50445A34">
        <w:rPr>
          <w:sz w:val="28"/>
          <w:szCs w:val="28"/>
        </w:rPr>
        <w:t>.</w:t>
      </w:r>
    </w:p>
    <w:p w14:paraId="06852E5E" w14:textId="77777777" w:rsidR="0074716A" w:rsidRPr="00965998" w:rsidRDefault="0074716A" w:rsidP="46F14DCD">
      <w:pPr>
        <w:pStyle w:val="BlockText"/>
        <w:spacing w:after="0" w:line="480" w:lineRule="auto"/>
        <w:ind w:left="720" w:hanging="720"/>
        <w:jc w:val="both"/>
        <w:rPr>
          <w:b/>
          <w:bCs/>
          <w:sz w:val="28"/>
          <w:szCs w:val="28"/>
        </w:rPr>
      </w:pPr>
      <w:r w:rsidRPr="46F14DCD">
        <w:rPr>
          <w:b/>
          <w:bCs/>
          <w:sz w:val="28"/>
          <w:szCs w:val="28"/>
        </w:rPr>
        <w:t>Q.</w:t>
      </w:r>
      <w:r>
        <w:tab/>
      </w:r>
      <w:r w:rsidRPr="46F14DCD">
        <w:rPr>
          <w:b/>
          <w:bCs/>
          <w:sz w:val="28"/>
          <w:szCs w:val="28"/>
        </w:rPr>
        <w:t>Please describe AGL’s methodology for forecasting the total system Supply Requirements.</w:t>
      </w:r>
    </w:p>
    <w:p w14:paraId="3E507F53" w14:textId="71EF7A45" w:rsidR="0074716A" w:rsidRPr="00965998" w:rsidRDefault="0074716A" w:rsidP="50445A34">
      <w:pPr>
        <w:pStyle w:val="BlockText"/>
        <w:spacing w:after="0" w:line="480" w:lineRule="auto"/>
        <w:ind w:left="720" w:hanging="720"/>
        <w:jc w:val="both"/>
        <w:rPr>
          <w:sz w:val="28"/>
          <w:szCs w:val="28"/>
        </w:rPr>
      </w:pPr>
      <w:r w:rsidRPr="4A7FBAC7">
        <w:rPr>
          <w:sz w:val="28"/>
          <w:szCs w:val="28"/>
        </w:rPr>
        <w:t>A.</w:t>
      </w:r>
      <w:r>
        <w:tab/>
      </w:r>
      <w:r w:rsidRPr="4A7FBAC7">
        <w:rPr>
          <w:sz w:val="28"/>
          <w:szCs w:val="28"/>
        </w:rPr>
        <w:t xml:space="preserve">To determine the Supply Requirements, the Company utilized the multi-variable linear regression model described earlier in this pre-filed direct testimony. The Company then used the resulting regression formula for each pool group to calculate a use-per-billing-unit (“UPBU”) coefficient associated with the respective pool group’s </w:t>
      </w:r>
      <w:r w:rsidR="00420AD8" w:rsidRPr="4A7FBAC7">
        <w:rPr>
          <w:sz w:val="28"/>
          <w:szCs w:val="28"/>
        </w:rPr>
        <w:t>Design Day</w:t>
      </w:r>
      <w:r w:rsidRPr="4A7FBAC7">
        <w:rPr>
          <w:sz w:val="28"/>
          <w:szCs w:val="28"/>
        </w:rPr>
        <w:t xml:space="preserve"> HDDs. This UPBU is then multiplied by the forecasted BUs for that pool, and the results are summed across the pools. The Company then adds the new load potential from large commercial and industrial customers who have recently come on the system, who have recently converted from </w:t>
      </w:r>
      <w:r w:rsidR="00A27454">
        <w:rPr>
          <w:sz w:val="28"/>
          <w:szCs w:val="28"/>
        </w:rPr>
        <w:t>interruptible</w:t>
      </w:r>
      <w:r w:rsidRPr="4A7FBAC7">
        <w:rPr>
          <w:sz w:val="28"/>
          <w:szCs w:val="28"/>
        </w:rPr>
        <w:t xml:space="preserve"> to firm, who have indicated their intent to convert to firm, or are reasonably expected to come onto the system </w:t>
      </w:r>
      <w:proofErr w:type="gramStart"/>
      <w:r w:rsidRPr="4A7FBAC7">
        <w:rPr>
          <w:sz w:val="28"/>
          <w:szCs w:val="28"/>
        </w:rPr>
        <w:t>in the near future</w:t>
      </w:r>
      <w:proofErr w:type="gramEnd"/>
      <w:r w:rsidRPr="4A7FBAC7">
        <w:rPr>
          <w:sz w:val="28"/>
          <w:szCs w:val="28"/>
        </w:rPr>
        <w:t xml:space="preserve">, as discussed earlier.  After adding a reserve margin to the resulting sum, this figure represents the forecasted Supply Requirements. AGL calculated these figures for each pool group for each of the three </w:t>
      </w:r>
      <w:r w:rsidR="56565015" w:rsidRPr="4A7FBAC7">
        <w:rPr>
          <w:sz w:val="28"/>
          <w:szCs w:val="28"/>
        </w:rPr>
        <w:t xml:space="preserve">years in the 2025-2028 </w:t>
      </w:r>
      <w:r w:rsidRPr="4A7FBAC7">
        <w:rPr>
          <w:sz w:val="28"/>
          <w:szCs w:val="28"/>
        </w:rPr>
        <w:t xml:space="preserve">CSP.  The predominant driver for the </w:t>
      </w:r>
      <w:r w:rsidRPr="4A7FBAC7">
        <w:rPr>
          <w:sz w:val="28"/>
          <w:szCs w:val="28"/>
        </w:rPr>
        <w:lastRenderedPageBreak/>
        <w:t xml:space="preserve">forecasted requirements for each year of the </w:t>
      </w:r>
      <w:r w:rsidR="65FE8F59" w:rsidRPr="4A7FBAC7">
        <w:rPr>
          <w:sz w:val="28"/>
          <w:szCs w:val="28"/>
        </w:rPr>
        <w:t xml:space="preserve">2025-2028 </w:t>
      </w:r>
      <w:r w:rsidRPr="4A7FBAC7">
        <w:rPr>
          <w:sz w:val="28"/>
          <w:szCs w:val="28"/>
        </w:rPr>
        <w:t>CSP is the projected level of BUs for each pool.</w:t>
      </w:r>
    </w:p>
    <w:p w14:paraId="31316F51" w14:textId="2A6438A9" w:rsidR="0074716A" w:rsidRPr="00965998" w:rsidRDefault="0074716A" w:rsidP="46F14DCD">
      <w:pPr>
        <w:pStyle w:val="BlockText"/>
        <w:spacing w:after="0" w:line="480" w:lineRule="auto"/>
        <w:ind w:left="720" w:hanging="720"/>
        <w:jc w:val="both"/>
        <w:rPr>
          <w:b/>
          <w:bCs/>
          <w:sz w:val="28"/>
          <w:szCs w:val="28"/>
        </w:rPr>
      </w:pPr>
      <w:r w:rsidRPr="46F14DCD">
        <w:rPr>
          <w:b/>
          <w:bCs/>
          <w:sz w:val="28"/>
          <w:szCs w:val="28"/>
        </w:rPr>
        <w:t>Q.</w:t>
      </w:r>
      <w:r>
        <w:tab/>
      </w:r>
      <w:r w:rsidRPr="46F14DCD">
        <w:rPr>
          <w:b/>
          <w:bCs/>
          <w:sz w:val="28"/>
          <w:szCs w:val="28"/>
        </w:rPr>
        <w:t xml:space="preserve">How does the Company’s current approach to the </w:t>
      </w:r>
      <w:r w:rsidR="00420AD8">
        <w:rPr>
          <w:b/>
          <w:bCs/>
          <w:sz w:val="28"/>
          <w:szCs w:val="28"/>
        </w:rPr>
        <w:t>Design Day</w:t>
      </w:r>
      <w:r w:rsidRPr="46F14DCD">
        <w:rPr>
          <w:b/>
          <w:bCs/>
          <w:sz w:val="28"/>
          <w:szCs w:val="28"/>
        </w:rPr>
        <w:t xml:space="preserve"> load projections compare to prior approaches?</w:t>
      </w:r>
    </w:p>
    <w:p w14:paraId="508839EF" w14:textId="618FBC0E" w:rsidR="0074716A" w:rsidRDefault="54A73F9A" w:rsidP="50445A34">
      <w:pPr>
        <w:pStyle w:val="BlockText"/>
        <w:spacing w:after="0" w:line="480" w:lineRule="auto"/>
        <w:ind w:left="720" w:hanging="720"/>
        <w:jc w:val="both"/>
        <w:rPr>
          <w:sz w:val="28"/>
          <w:szCs w:val="28"/>
        </w:rPr>
      </w:pPr>
      <w:r w:rsidRPr="4A7FBAC7">
        <w:rPr>
          <w:sz w:val="28"/>
          <w:szCs w:val="28"/>
        </w:rPr>
        <w:t>A.</w:t>
      </w:r>
      <w:r>
        <w:tab/>
      </w:r>
      <w:r w:rsidRPr="4A7FBAC7">
        <w:rPr>
          <w:sz w:val="28"/>
          <w:szCs w:val="28"/>
        </w:rPr>
        <w:t xml:space="preserve">The Company’s </w:t>
      </w:r>
      <w:r w:rsidR="00420AD8" w:rsidRPr="4A7FBAC7">
        <w:rPr>
          <w:sz w:val="28"/>
          <w:szCs w:val="28"/>
        </w:rPr>
        <w:t>Design Day</w:t>
      </w:r>
      <w:r w:rsidRPr="4A7FBAC7">
        <w:rPr>
          <w:sz w:val="28"/>
          <w:szCs w:val="28"/>
        </w:rPr>
        <w:t xml:space="preserve"> load projection continues to rely most significantly on a regression analysis of the relationship between </w:t>
      </w:r>
      <w:proofErr w:type="gramStart"/>
      <w:r w:rsidRPr="4A7FBAC7">
        <w:rPr>
          <w:sz w:val="28"/>
          <w:szCs w:val="28"/>
        </w:rPr>
        <w:t>load</w:t>
      </w:r>
      <w:proofErr w:type="gramEnd"/>
      <w:r w:rsidRPr="4A7FBAC7">
        <w:rPr>
          <w:sz w:val="28"/>
          <w:szCs w:val="28"/>
        </w:rPr>
        <w:t xml:space="preserve"> and weather, </w:t>
      </w:r>
      <w:r w:rsidR="473E2132" w:rsidRPr="4A7FBAC7">
        <w:rPr>
          <w:sz w:val="28"/>
          <w:szCs w:val="28"/>
        </w:rPr>
        <w:t>as in</w:t>
      </w:r>
      <w:r w:rsidRPr="4A7FBAC7">
        <w:rPr>
          <w:sz w:val="28"/>
          <w:szCs w:val="28"/>
        </w:rPr>
        <w:t xml:space="preserve"> past CSPs. The addition of non-residential, firm load that has recently come onto the system or is reasonably expected to come onto the system during the duration of the </w:t>
      </w:r>
      <w:r w:rsidR="3F2C8769" w:rsidRPr="4A7FBAC7">
        <w:rPr>
          <w:sz w:val="28"/>
          <w:szCs w:val="28"/>
        </w:rPr>
        <w:t xml:space="preserve">2025-2028 </w:t>
      </w:r>
      <w:r w:rsidRPr="4A7FBAC7">
        <w:rPr>
          <w:sz w:val="28"/>
          <w:szCs w:val="28"/>
        </w:rPr>
        <w:t xml:space="preserve">CSP is </w:t>
      </w:r>
      <w:r w:rsidR="009D6D84" w:rsidRPr="4A7FBAC7">
        <w:rPr>
          <w:sz w:val="28"/>
          <w:szCs w:val="28"/>
        </w:rPr>
        <w:t xml:space="preserve">also </w:t>
      </w:r>
      <w:r w:rsidRPr="4A7FBAC7">
        <w:rPr>
          <w:sz w:val="28"/>
          <w:szCs w:val="28"/>
        </w:rPr>
        <w:t xml:space="preserve">consistent with the way AGL prepared its last four </w:t>
      </w:r>
      <w:r w:rsidR="00EA1F19" w:rsidRPr="4A7FBAC7">
        <w:rPr>
          <w:sz w:val="28"/>
          <w:szCs w:val="28"/>
        </w:rPr>
        <w:t>CSP</w:t>
      </w:r>
      <w:r w:rsidRPr="4A7FBAC7">
        <w:rPr>
          <w:sz w:val="28"/>
          <w:szCs w:val="28"/>
        </w:rPr>
        <w:t xml:space="preserve">s. As noted, this captures firm load not included in historical data sets, and more specifically, forecasts the unique nature of commercial and industrial BU additions. Because the growth opportunity associated with these future customer additions </w:t>
      </w:r>
      <w:r w:rsidR="51546AE1" w:rsidRPr="4A7FBAC7">
        <w:rPr>
          <w:sz w:val="28"/>
          <w:szCs w:val="28"/>
        </w:rPr>
        <w:t>is</w:t>
      </w:r>
      <w:r w:rsidRPr="4A7FBAC7">
        <w:rPr>
          <w:sz w:val="28"/>
          <w:szCs w:val="28"/>
        </w:rPr>
        <w:t xml:space="preserve"> not included in the historic data period, this incremental load must be added to the regression analysis’ load calculation. </w:t>
      </w:r>
    </w:p>
    <w:p w14:paraId="152378EB" w14:textId="017CC143" w:rsidR="0074716A" w:rsidRPr="00965998" w:rsidRDefault="1E567B55" w:rsidP="46F14DCD">
      <w:pPr>
        <w:pStyle w:val="BlockText"/>
        <w:spacing w:after="0" w:line="480" w:lineRule="auto"/>
        <w:ind w:left="720" w:hanging="720"/>
        <w:jc w:val="both"/>
        <w:rPr>
          <w:b/>
          <w:bCs/>
          <w:sz w:val="28"/>
          <w:szCs w:val="28"/>
        </w:rPr>
      </w:pPr>
      <w:r w:rsidRPr="336C5DCB">
        <w:rPr>
          <w:b/>
          <w:bCs/>
          <w:sz w:val="28"/>
          <w:szCs w:val="28"/>
        </w:rPr>
        <w:t>Q.</w:t>
      </w:r>
      <w:r>
        <w:tab/>
      </w:r>
      <w:r w:rsidRPr="336C5DCB">
        <w:rPr>
          <w:b/>
          <w:bCs/>
          <w:sz w:val="28"/>
          <w:szCs w:val="28"/>
        </w:rPr>
        <w:t xml:space="preserve">How does the Company propose to account for the </w:t>
      </w:r>
      <w:r w:rsidR="7D28D4FF" w:rsidRPr="336C5DCB">
        <w:rPr>
          <w:b/>
          <w:bCs/>
          <w:sz w:val="28"/>
          <w:szCs w:val="28"/>
        </w:rPr>
        <w:t>potential load</w:t>
      </w:r>
      <w:r w:rsidRPr="336C5DCB">
        <w:rPr>
          <w:b/>
          <w:bCs/>
          <w:sz w:val="28"/>
          <w:szCs w:val="28"/>
        </w:rPr>
        <w:t xml:space="preserve"> of these new opportunities?</w:t>
      </w:r>
    </w:p>
    <w:p w14:paraId="0CE282DA" w14:textId="7A4AABEC" w:rsidR="0074716A" w:rsidRDefault="0074716A" w:rsidP="50445A34">
      <w:pPr>
        <w:pStyle w:val="BlockText"/>
        <w:spacing w:after="0" w:line="480" w:lineRule="auto"/>
        <w:ind w:left="720" w:hanging="720"/>
        <w:jc w:val="both"/>
        <w:rPr>
          <w:sz w:val="28"/>
          <w:szCs w:val="28"/>
        </w:rPr>
      </w:pPr>
      <w:r w:rsidRPr="4A7FBAC7">
        <w:rPr>
          <w:sz w:val="28"/>
          <w:szCs w:val="28"/>
        </w:rPr>
        <w:t>A.</w:t>
      </w:r>
      <w:r>
        <w:tab/>
      </w:r>
      <w:proofErr w:type="gramStart"/>
      <w:r w:rsidRPr="4A7FBAC7">
        <w:rPr>
          <w:sz w:val="28"/>
          <w:szCs w:val="28"/>
        </w:rPr>
        <w:t>Similar to</w:t>
      </w:r>
      <w:proofErr w:type="gramEnd"/>
      <w:r w:rsidRPr="4A7FBAC7">
        <w:rPr>
          <w:sz w:val="28"/>
          <w:szCs w:val="28"/>
        </w:rPr>
        <w:t xml:space="preserve"> its last four </w:t>
      </w:r>
      <w:r w:rsidR="00EA1F19" w:rsidRPr="4A7FBAC7">
        <w:rPr>
          <w:sz w:val="28"/>
          <w:szCs w:val="28"/>
        </w:rPr>
        <w:t>CSP</w:t>
      </w:r>
      <w:r w:rsidRPr="4A7FBAC7">
        <w:rPr>
          <w:sz w:val="28"/>
          <w:szCs w:val="28"/>
        </w:rPr>
        <w:t xml:space="preserve">s, the Company uses a layering method to develop its </w:t>
      </w:r>
      <w:r w:rsidR="00420AD8" w:rsidRPr="4A7FBAC7">
        <w:rPr>
          <w:sz w:val="28"/>
          <w:szCs w:val="28"/>
        </w:rPr>
        <w:t>Design Day</w:t>
      </w:r>
      <w:r w:rsidRPr="4A7FBAC7">
        <w:rPr>
          <w:sz w:val="28"/>
          <w:szCs w:val="28"/>
        </w:rPr>
        <w:t xml:space="preserve"> load projection. Specifically, the Company begins the layering </w:t>
      </w:r>
      <w:r w:rsidRPr="4A7FBAC7">
        <w:rPr>
          <w:sz w:val="28"/>
          <w:szCs w:val="28"/>
        </w:rPr>
        <w:lastRenderedPageBreak/>
        <w:t>process by developing a load projection using regression-based analysis on the historical UPBU, historic weather observations</w:t>
      </w:r>
      <w:r w:rsidR="00FE6FCC" w:rsidRPr="4A7FBAC7">
        <w:rPr>
          <w:sz w:val="28"/>
          <w:szCs w:val="28"/>
        </w:rPr>
        <w:t>,</w:t>
      </w:r>
      <w:r w:rsidRPr="4A7FBAC7">
        <w:rPr>
          <w:sz w:val="28"/>
          <w:szCs w:val="28"/>
        </w:rPr>
        <w:t xml:space="preserve"> and a BU forecast to determine the existing load on the system and how it is projected to change over the period of the </w:t>
      </w:r>
      <w:r w:rsidR="11DCC758" w:rsidRPr="4A7FBAC7">
        <w:rPr>
          <w:sz w:val="28"/>
          <w:szCs w:val="28"/>
        </w:rPr>
        <w:t xml:space="preserve">2025-2028 </w:t>
      </w:r>
      <w:r w:rsidRPr="4A7FBAC7">
        <w:rPr>
          <w:sz w:val="28"/>
          <w:szCs w:val="28"/>
        </w:rPr>
        <w:t xml:space="preserve">CSP. This portion of the forecast captures most of the load expected on the system in a </w:t>
      </w:r>
      <w:r w:rsidR="00420AD8" w:rsidRPr="4A7FBAC7">
        <w:rPr>
          <w:sz w:val="28"/>
          <w:szCs w:val="28"/>
        </w:rPr>
        <w:t>Design Day</w:t>
      </w:r>
      <w:r w:rsidRPr="4A7FBAC7">
        <w:rPr>
          <w:sz w:val="28"/>
          <w:szCs w:val="28"/>
        </w:rPr>
        <w:t xml:space="preserve"> event.  Next</w:t>
      </w:r>
      <w:r w:rsidR="5A91BE38" w:rsidRPr="4A7FBAC7">
        <w:rPr>
          <w:sz w:val="28"/>
          <w:szCs w:val="28"/>
        </w:rPr>
        <w:t>,</w:t>
      </w:r>
      <w:r w:rsidRPr="4A7FBAC7">
        <w:rPr>
          <w:sz w:val="28"/>
          <w:szCs w:val="28"/>
        </w:rPr>
        <w:t xml:space="preserve"> the Company factors in a layer of load potential for new opportunities from new large firm customers expected to join the system that cannot be captured in the regression analysis.</w:t>
      </w:r>
    </w:p>
    <w:p w14:paraId="68C29080" w14:textId="253D7DCB" w:rsidR="0074716A" w:rsidRPr="00965998" w:rsidRDefault="0074716A" w:rsidP="46F14DCD">
      <w:pPr>
        <w:pStyle w:val="BlockText"/>
        <w:spacing w:after="0" w:line="480" w:lineRule="auto"/>
        <w:ind w:left="720" w:hanging="720"/>
        <w:jc w:val="both"/>
        <w:rPr>
          <w:b/>
          <w:bCs/>
          <w:sz w:val="28"/>
          <w:szCs w:val="28"/>
        </w:rPr>
      </w:pPr>
      <w:r w:rsidRPr="4CB673B2">
        <w:rPr>
          <w:b/>
          <w:bCs/>
          <w:sz w:val="28"/>
          <w:szCs w:val="28"/>
        </w:rPr>
        <w:t>Q.</w:t>
      </w:r>
      <w:r>
        <w:tab/>
      </w:r>
      <w:r w:rsidRPr="4CB673B2">
        <w:rPr>
          <w:b/>
          <w:bCs/>
          <w:sz w:val="28"/>
          <w:szCs w:val="28"/>
        </w:rPr>
        <w:t xml:space="preserve">What is the relative size of the </w:t>
      </w:r>
      <w:r w:rsidR="00420AD8">
        <w:rPr>
          <w:b/>
          <w:bCs/>
          <w:sz w:val="28"/>
          <w:szCs w:val="28"/>
        </w:rPr>
        <w:t>Design Day</w:t>
      </w:r>
      <w:r w:rsidRPr="4CB673B2">
        <w:rPr>
          <w:b/>
          <w:bCs/>
          <w:sz w:val="28"/>
          <w:szCs w:val="28"/>
        </w:rPr>
        <w:t xml:space="preserve"> load contributions from </w:t>
      </w:r>
      <w:r w:rsidR="00FE6FCC" w:rsidRPr="4CB673B2">
        <w:rPr>
          <w:b/>
          <w:bCs/>
          <w:sz w:val="28"/>
          <w:szCs w:val="28"/>
        </w:rPr>
        <w:t>BU</w:t>
      </w:r>
      <w:r w:rsidRPr="4CB673B2">
        <w:rPr>
          <w:b/>
          <w:bCs/>
          <w:sz w:val="28"/>
          <w:szCs w:val="28"/>
        </w:rPr>
        <w:t xml:space="preserve"> driven load versus the added load from new firm customers?</w:t>
      </w:r>
    </w:p>
    <w:p w14:paraId="0B2E7E42" w14:textId="430F90B0" w:rsidR="0074716A" w:rsidRDefault="0074716A" w:rsidP="50445A34">
      <w:pPr>
        <w:pStyle w:val="BlockText"/>
        <w:spacing w:after="0" w:line="480" w:lineRule="auto"/>
        <w:ind w:left="720" w:hanging="720"/>
        <w:jc w:val="both"/>
        <w:rPr>
          <w:sz w:val="28"/>
          <w:szCs w:val="28"/>
        </w:rPr>
      </w:pPr>
      <w:r w:rsidRPr="4CB673B2">
        <w:rPr>
          <w:sz w:val="28"/>
          <w:szCs w:val="28"/>
        </w:rPr>
        <w:t>A.</w:t>
      </w:r>
      <w:r>
        <w:tab/>
      </w:r>
      <w:r w:rsidRPr="4CB673B2">
        <w:rPr>
          <w:sz w:val="28"/>
          <w:szCs w:val="28"/>
        </w:rPr>
        <w:t xml:space="preserve">The </w:t>
      </w:r>
      <w:r w:rsidR="00FE6FCC" w:rsidRPr="4CB673B2">
        <w:rPr>
          <w:sz w:val="28"/>
          <w:szCs w:val="28"/>
        </w:rPr>
        <w:t>BU</w:t>
      </w:r>
      <w:r w:rsidRPr="4CB673B2">
        <w:rPr>
          <w:sz w:val="28"/>
          <w:szCs w:val="28"/>
        </w:rPr>
        <w:t xml:space="preserve"> driven load, which is the result of regression analysis of historical consumption information, is 98% to 99% of the overall </w:t>
      </w:r>
      <w:r w:rsidR="00420AD8">
        <w:rPr>
          <w:sz w:val="28"/>
          <w:szCs w:val="28"/>
        </w:rPr>
        <w:t>Design Day</w:t>
      </w:r>
      <w:r w:rsidRPr="4CB673B2">
        <w:rPr>
          <w:sz w:val="28"/>
          <w:szCs w:val="28"/>
        </w:rPr>
        <w:t xml:space="preserve"> forecast. The remaining 1% to 2%</w:t>
      </w:r>
      <w:r w:rsidRPr="4CB673B2">
        <w:rPr>
          <w:color w:val="00B050"/>
          <w:sz w:val="28"/>
          <w:szCs w:val="28"/>
        </w:rPr>
        <w:t xml:space="preserve"> </w:t>
      </w:r>
      <w:r w:rsidRPr="4CB673B2">
        <w:rPr>
          <w:sz w:val="28"/>
          <w:szCs w:val="28"/>
        </w:rPr>
        <w:t xml:space="preserve">is from the identified new firm load opportunities. </w:t>
      </w:r>
    </w:p>
    <w:p w14:paraId="11AE51D7" w14:textId="472E95C4" w:rsidR="0074716A" w:rsidRPr="00965998" w:rsidRDefault="0074716A" w:rsidP="46F14DCD">
      <w:pPr>
        <w:pStyle w:val="BlockText"/>
        <w:spacing w:after="0" w:line="480" w:lineRule="auto"/>
        <w:ind w:left="720" w:hanging="720"/>
        <w:jc w:val="both"/>
        <w:rPr>
          <w:b/>
          <w:bCs/>
          <w:sz w:val="28"/>
          <w:szCs w:val="28"/>
        </w:rPr>
      </w:pPr>
      <w:r w:rsidRPr="73D1DB04">
        <w:rPr>
          <w:b/>
          <w:bCs/>
          <w:sz w:val="28"/>
          <w:szCs w:val="28"/>
        </w:rPr>
        <w:t>Q.</w:t>
      </w:r>
      <w:r>
        <w:tab/>
      </w:r>
      <w:r w:rsidRPr="73D1DB04">
        <w:rPr>
          <w:b/>
          <w:bCs/>
          <w:sz w:val="28"/>
          <w:szCs w:val="28"/>
        </w:rPr>
        <w:t>Do you believe it</w:t>
      </w:r>
      <w:r w:rsidR="28BB0528" w:rsidRPr="73D1DB04">
        <w:rPr>
          <w:b/>
          <w:bCs/>
          <w:sz w:val="28"/>
          <w:szCs w:val="28"/>
        </w:rPr>
        <w:t xml:space="preserve"> is</w:t>
      </w:r>
      <w:r w:rsidRPr="73D1DB04">
        <w:rPr>
          <w:b/>
          <w:bCs/>
          <w:sz w:val="28"/>
          <w:szCs w:val="28"/>
        </w:rPr>
        <w:t xml:space="preserve"> appropriate to calculate </w:t>
      </w:r>
      <w:r w:rsidR="00420AD8">
        <w:rPr>
          <w:b/>
          <w:bCs/>
          <w:sz w:val="28"/>
          <w:szCs w:val="28"/>
        </w:rPr>
        <w:t>Design Day</w:t>
      </w:r>
      <w:r w:rsidRPr="73D1DB04">
        <w:rPr>
          <w:b/>
          <w:bCs/>
          <w:sz w:val="28"/>
          <w:szCs w:val="28"/>
        </w:rPr>
        <w:t xml:space="preserve"> load in this manner?</w:t>
      </w:r>
    </w:p>
    <w:p w14:paraId="678670DB" w14:textId="525796D0" w:rsidR="0074716A" w:rsidRDefault="0074716A" w:rsidP="50445A34">
      <w:pPr>
        <w:pStyle w:val="BlockText"/>
        <w:spacing w:after="0" w:line="480" w:lineRule="auto"/>
        <w:ind w:left="720" w:hanging="720"/>
        <w:jc w:val="both"/>
        <w:rPr>
          <w:sz w:val="28"/>
          <w:szCs w:val="28"/>
        </w:rPr>
      </w:pPr>
      <w:r w:rsidRPr="4A7FBAC7">
        <w:rPr>
          <w:sz w:val="28"/>
          <w:szCs w:val="28"/>
        </w:rPr>
        <w:t>A.</w:t>
      </w:r>
      <w:r>
        <w:tab/>
      </w:r>
      <w:r w:rsidRPr="4A7FBAC7">
        <w:rPr>
          <w:sz w:val="28"/>
          <w:szCs w:val="28"/>
        </w:rPr>
        <w:t xml:space="preserve">Yes. This is the same process used in AGL’s last four </w:t>
      </w:r>
      <w:r w:rsidR="00EA1F19" w:rsidRPr="4A7FBAC7">
        <w:rPr>
          <w:sz w:val="28"/>
          <w:szCs w:val="28"/>
        </w:rPr>
        <w:t>CSP</w:t>
      </w:r>
      <w:r w:rsidRPr="4A7FBAC7">
        <w:rPr>
          <w:sz w:val="28"/>
          <w:szCs w:val="28"/>
        </w:rPr>
        <w:t>s. Put simply, unless this process is used</w:t>
      </w:r>
      <w:r w:rsidR="5801F459" w:rsidRPr="4A7FBAC7">
        <w:rPr>
          <w:sz w:val="28"/>
          <w:szCs w:val="28"/>
        </w:rPr>
        <w:t>,</w:t>
      </w:r>
      <w:r w:rsidRPr="4A7FBAC7">
        <w:rPr>
          <w:sz w:val="28"/>
          <w:szCs w:val="28"/>
        </w:rPr>
        <w:t xml:space="preserve"> the Company may not have sufficient capacity to serve </w:t>
      </w:r>
      <w:proofErr w:type="gramStart"/>
      <w:r w:rsidRPr="4A7FBAC7">
        <w:rPr>
          <w:sz w:val="28"/>
          <w:szCs w:val="28"/>
        </w:rPr>
        <w:t>firm</w:t>
      </w:r>
      <w:proofErr w:type="gramEnd"/>
      <w:r w:rsidRPr="4A7FBAC7">
        <w:rPr>
          <w:sz w:val="28"/>
          <w:szCs w:val="28"/>
        </w:rPr>
        <w:t xml:space="preserve"> load as new customers look to come onto the system. Without sufficient gas supply resources or capacity, AGL would have to reject these potential </w:t>
      </w:r>
      <w:r w:rsidRPr="4A7FBAC7">
        <w:rPr>
          <w:sz w:val="28"/>
          <w:szCs w:val="28"/>
        </w:rPr>
        <w:lastRenderedPageBreak/>
        <w:t xml:space="preserve">customers, who may then locate their businesses and associated jobs in other metropolitan areas or in another state. AGL </w:t>
      </w:r>
      <w:r w:rsidR="008861D5" w:rsidRPr="4A7FBAC7">
        <w:rPr>
          <w:sz w:val="28"/>
          <w:szCs w:val="28"/>
        </w:rPr>
        <w:t xml:space="preserve">has managed to proactively position </w:t>
      </w:r>
      <w:r w:rsidRPr="4A7FBAC7">
        <w:rPr>
          <w:sz w:val="28"/>
          <w:szCs w:val="28"/>
        </w:rPr>
        <w:t xml:space="preserve">itself to </w:t>
      </w:r>
      <w:r w:rsidR="008861D5" w:rsidRPr="4A7FBAC7">
        <w:rPr>
          <w:sz w:val="28"/>
          <w:szCs w:val="28"/>
        </w:rPr>
        <w:t xml:space="preserve">be able </w:t>
      </w:r>
      <w:r w:rsidR="00183849">
        <w:rPr>
          <w:sz w:val="28"/>
          <w:szCs w:val="28"/>
        </w:rPr>
        <w:t xml:space="preserve">to </w:t>
      </w:r>
      <w:r w:rsidRPr="4A7FBAC7">
        <w:rPr>
          <w:sz w:val="28"/>
          <w:szCs w:val="28"/>
        </w:rPr>
        <w:t>say “yes” when these customers seek firm service rather than having to turn them away.</w:t>
      </w:r>
      <w:r w:rsidR="008861D5" w:rsidRPr="4A7FBAC7">
        <w:rPr>
          <w:sz w:val="28"/>
          <w:szCs w:val="28"/>
        </w:rPr>
        <w:t xml:space="preserve"> That must continue.</w:t>
      </w:r>
      <w:r w:rsidRPr="4A7FBAC7">
        <w:rPr>
          <w:sz w:val="28"/>
          <w:szCs w:val="28"/>
        </w:rPr>
        <w:t xml:space="preserve"> </w:t>
      </w:r>
    </w:p>
    <w:p w14:paraId="2BA473E7" w14:textId="03A9479B" w:rsidR="0074716A" w:rsidRPr="00965998" w:rsidRDefault="54A73F9A" w:rsidP="50445A34">
      <w:pPr>
        <w:pStyle w:val="BlockText"/>
        <w:spacing w:after="0" w:line="480" w:lineRule="auto"/>
        <w:jc w:val="both"/>
        <w:rPr>
          <w:b/>
          <w:bCs/>
          <w:sz w:val="28"/>
          <w:szCs w:val="28"/>
        </w:rPr>
      </w:pPr>
      <w:r w:rsidRPr="46F14DCD">
        <w:rPr>
          <w:b/>
          <w:bCs/>
          <w:sz w:val="28"/>
          <w:szCs w:val="28"/>
        </w:rPr>
        <w:t>Q.</w:t>
      </w:r>
      <w:r>
        <w:tab/>
      </w:r>
      <w:r w:rsidRPr="46F14DCD">
        <w:rPr>
          <w:b/>
          <w:bCs/>
          <w:sz w:val="28"/>
          <w:szCs w:val="28"/>
        </w:rPr>
        <w:t xml:space="preserve">How far out </w:t>
      </w:r>
      <w:r w:rsidR="524110C4" w:rsidRPr="46F14DCD">
        <w:rPr>
          <w:b/>
          <w:bCs/>
          <w:sz w:val="28"/>
          <w:szCs w:val="28"/>
        </w:rPr>
        <w:t xml:space="preserve">in time </w:t>
      </w:r>
      <w:r w:rsidRPr="46F14DCD">
        <w:rPr>
          <w:b/>
          <w:bCs/>
          <w:sz w:val="28"/>
          <w:szCs w:val="28"/>
        </w:rPr>
        <w:t>do these incremental load projections go?</w:t>
      </w:r>
    </w:p>
    <w:p w14:paraId="5EFF1F6F" w14:textId="5DC0B0F5" w:rsidR="0074716A" w:rsidRPr="00965998" w:rsidRDefault="03569668" w:rsidP="50445A34">
      <w:pPr>
        <w:pStyle w:val="BlockText"/>
        <w:spacing w:after="0" w:line="480" w:lineRule="auto"/>
        <w:ind w:left="720" w:hanging="720"/>
        <w:jc w:val="both"/>
        <w:rPr>
          <w:sz w:val="28"/>
          <w:szCs w:val="28"/>
        </w:rPr>
      </w:pPr>
      <w:r w:rsidRPr="2DD800F4">
        <w:rPr>
          <w:sz w:val="28"/>
          <w:szCs w:val="28"/>
        </w:rPr>
        <w:t>A.</w:t>
      </w:r>
      <w:r w:rsidR="0074716A">
        <w:tab/>
      </w:r>
      <w:r w:rsidRPr="2DD800F4">
        <w:rPr>
          <w:sz w:val="28"/>
          <w:szCs w:val="28"/>
        </w:rPr>
        <w:t xml:space="preserve">Based on active </w:t>
      </w:r>
      <w:proofErr w:type="gramStart"/>
      <w:r w:rsidRPr="2DD800F4">
        <w:rPr>
          <w:sz w:val="28"/>
          <w:szCs w:val="28"/>
        </w:rPr>
        <w:t>leads</w:t>
      </w:r>
      <w:proofErr w:type="gramEnd"/>
      <w:r w:rsidRPr="2DD800F4">
        <w:rPr>
          <w:sz w:val="28"/>
          <w:szCs w:val="28"/>
        </w:rPr>
        <w:t xml:space="preserve"> in the sales pipeline for AGL’s New Business Development team, AGL has identified </w:t>
      </w:r>
      <w:proofErr w:type="gramStart"/>
      <w:r w:rsidRPr="2DD800F4">
        <w:rPr>
          <w:sz w:val="28"/>
          <w:szCs w:val="28"/>
        </w:rPr>
        <w:t>load</w:t>
      </w:r>
      <w:proofErr w:type="gramEnd"/>
      <w:r w:rsidRPr="2DD800F4">
        <w:rPr>
          <w:sz w:val="28"/>
          <w:szCs w:val="28"/>
        </w:rPr>
        <w:t xml:space="preserve"> which is typically looking for service in the next 18 to 24 months. Because there is a high likelihood that additional incremental firm sales opportunities will continue to present themselves beyond this </w:t>
      </w:r>
      <w:proofErr w:type="gramStart"/>
      <w:r w:rsidRPr="2DD800F4">
        <w:rPr>
          <w:sz w:val="28"/>
          <w:szCs w:val="28"/>
        </w:rPr>
        <w:t xml:space="preserve">short </w:t>
      </w:r>
      <w:r w:rsidR="4F4F06BE" w:rsidRPr="2DD800F4">
        <w:rPr>
          <w:sz w:val="28"/>
          <w:szCs w:val="28"/>
        </w:rPr>
        <w:t>time</w:t>
      </w:r>
      <w:proofErr w:type="gramEnd"/>
      <w:r w:rsidR="4F4F06BE" w:rsidRPr="2DD800F4">
        <w:rPr>
          <w:sz w:val="28"/>
          <w:szCs w:val="28"/>
        </w:rPr>
        <w:t xml:space="preserve"> horizon</w:t>
      </w:r>
      <w:r w:rsidRPr="2DD800F4">
        <w:rPr>
          <w:sz w:val="28"/>
          <w:szCs w:val="28"/>
        </w:rPr>
        <w:t xml:space="preserve">, a simple projection based on historical average growth </w:t>
      </w:r>
      <w:r w:rsidR="4F4F06BE" w:rsidRPr="2DD800F4">
        <w:rPr>
          <w:sz w:val="28"/>
          <w:szCs w:val="28"/>
        </w:rPr>
        <w:t xml:space="preserve">and attrition </w:t>
      </w:r>
      <w:r w:rsidRPr="2DD800F4">
        <w:rPr>
          <w:sz w:val="28"/>
          <w:szCs w:val="28"/>
        </w:rPr>
        <w:t xml:space="preserve">was developed by our Growth, Retention and Customer Analytics group to fill in the gaps in a longer-term forecast. </w:t>
      </w:r>
    </w:p>
    <w:p w14:paraId="7C65E034" w14:textId="77777777" w:rsidR="0074716A" w:rsidRPr="00965998" w:rsidRDefault="0074716A" w:rsidP="46F14DCD">
      <w:pPr>
        <w:pStyle w:val="BlockText"/>
        <w:spacing w:after="0" w:line="480" w:lineRule="auto"/>
        <w:ind w:left="720" w:hanging="720"/>
        <w:jc w:val="both"/>
        <w:rPr>
          <w:b/>
          <w:bCs/>
          <w:sz w:val="28"/>
          <w:szCs w:val="28"/>
        </w:rPr>
      </w:pPr>
      <w:r w:rsidRPr="46F14DCD">
        <w:rPr>
          <w:b/>
          <w:bCs/>
          <w:sz w:val="28"/>
          <w:szCs w:val="28"/>
        </w:rPr>
        <w:t>Q.</w:t>
      </w:r>
      <w:r>
        <w:tab/>
      </w:r>
      <w:r w:rsidRPr="46F14DCD">
        <w:rPr>
          <w:b/>
          <w:bCs/>
          <w:sz w:val="28"/>
          <w:szCs w:val="28"/>
        </w:rPr>
        <w:t>How does the Company account for the lack of more detailed information in the later CSP months?</w:t>
      </w:r>
    </w:p>
    <w:p w14:paraId="6B5726E5" w14:textId="6A0DACAC" w:rsidR="0074716A" w:rsidRDefault="0074716A" w:rsidP="0074716A">
      <w:pPr>
        <w:pStyle w:val="BlockText"/>
        <w:spacing w:after="0" w:line="480" w:lineRule="auto"/>
        <w:ind w:left="720" w:hanging="720"/>
        <w:jc w:val="both"/>
        <w:rPr>
          <w:sz w:val="28"/>
          <w:szCs w:val="28"/>
        </w:rPr>
      </w:pPr>
      <w:r w:rsidRPr="4A7FBAC7">
        <w:rPr>
          <w:sz w:val="28"/>
          <w:szCs w:val="28"/>
        </w:rPr>
        <w:t>A.</w:t>
      </w:r>
      <w:r>
        <w:tab/>
      </w:r>
      <w:r w:rsidRPr="4A7FBAC7">
        <w:rPr>
          <w:sz w:val="28"/>
          <w:szCs w:val="28"/>
        </w:rPr>
        <w:t xml:space="preserve">The Company recognizes the potential for more load additions beyond what is forecasted </w:t>
      </w:r>
      <w:proofErr w:type="gramStart"/>
      <w:r w:rsidRPr="4A7FBAC7">
        <w:rPr>
          <w:sz w:val="28"/>
          <w:szCs w:val="28"/>
        </w:rPr>
        <w:t>in</w:t>
      </w:r>
      <w:proofErr w:type="gramEnd"/>
      <w:r w:rsidRPr="4A7FBAC7">
        <w:rPr>
          <w:sz w:val="28"/>
          <w:szCs w:val="28"/>
        </w:rPr>
        <w:t xml:space="preserve"> the </w:t>
      </w:r>
      <w:r w:rsidR="2016DD7C" w:rsidRPr="4A7FBAC7">
        <w:rPr>
          <w:sz w:val="28"/>
          <w:szCs w:val="28"/>
        </w:rPr>
        <w:t xml:space="preserve">2025-2028 </w:t>
      </w:r>
      <w:proofErr w:type="gramStart"/>
      <w:r w:rsidRPr="4A7FBAC7">
        <w:rPr>
          <w:sz w:val="28"/>
          <w:szCs w:val="28"/>
        </w:rPr>
        <w:t>CSP—</w:t>
      </w:r>
      <w:proofErr w:type="gramEnd"/>
      <w:r w:rsidR="1A0C536F" w:rsidRPr="4A7FBAC7">
        <w:rPr>
          <w:sz w:val="28"/>
          <w:szCs w:val="28"/>
        </w:rPr>
        <w:t>particularly in</w:t>
      </w:r>
      <w:r w:rsidRPr="4A7FBAC7">
        <w:rPr>
          <w:sz w:val="28"/>
          <w:szCs w:val="28"/>
        </w:rPr>
        <w:t xml:space="preserve"> the final year or two of the </w:t>
      </w:r>
      <w:r w:rsidR="5F73C2AA" w:rsidRPr="4A7FBAC7">
        <w:rPr>
          <w:sz w:val="28"/>
          <w:szCs w:val="28"/>
        </w:rPr>
        <w:t xml:space="preserve">2025-2028 </w:t>
      </w:r>
      <w:r w:rsidRPr="4A7FBAC7">
        <w:rPr>
          <w:sz w:val="28"/>
          <w:szCs w:val="28"/>
        </w:rPr>
        <w:t xml:space="preserve">CSP. AGL continually monitors economic development in its service area. </w:t>
      </w:r>
      <w:r w:rsidR="008861D5" w:rsidRPr="4A7FBAC7">
        <w:rPr>
          <w:sz w:val="28"/>
          <w:szCs w:val="28"/>
        </w:rPr>
        <w:t>T</w:t>
      </w:r>
      <w:r w:rsidRPr="4A7FBAC7">
        <w:rPr>
          <w:sz w:val="28"/>
          <w:szCs w:val="28"/>
        </w:rPr>
        <w:t xml:space="preserve">he Company will determine whether modifications to the </w:t>
      </w:r>
      <w:r w:rsidR="04D64E38" w:rsidRPr="4A7FBAC7">
        <w:rPr>
          <w:sz w:val="28"/>
          <w:szCs w:val="28"/>
        </w:rPr>
        <w:t>2025-</w:t>
      </w:r>
      <w:r w:rsidR="04D64E38" w:rsidRPr="4A7FBAC7">
        <w:rPr>
          <w:sz w:val="28"/>
          <w:szCs w:val="28"/>
        </w:rPr>
        <w:lastRenderedPageBreak/>
        <w:t xml:space="preserve">2028 </w:t>
      </w:r>
      <w:r w:rsidRPr="4A7FBAC7">
        <w:rPr>
          <w:sz w:val="28"/>
          <w:szCs w:val="28"/>
        </w:rPr>
        <w:t>CSP</w:t>
      </w:r>
      <w:r w:rsidR="00586247" w:rsidRPr="4A7FBAC7">
        <w:rPr>
          <w:sz w:val="28"/>
          <w:szCs w:val="28"/>
        </w:rPr>
        <w:t>’s Supply Requirements</w:t>
      </w:r>
      <w:r w:rsidRPr="4A7FBAC7">
        <w:rPr>
          <w:sz w:val="28"/>
          <w:szCs w:val="28"/>
        </w:rPr>
        <w:t xml:space="preserve"> are necessary and whether a corresponding CSP amendment is appropriate</w:t>
      </w:r>
      <w:r w:rsidR="008861D5" w:rsidRPr="4A7FBAC7">
        <w:rPr>
          <w:sz w:val="28"/>
          <w:szCs w:val="28"/>
        </w:rPr>
        <w:t xml:space="preserve"> based on changes in load expectations during this </w:t>
      </w:r>
      <w:r w:rsidR="00183849">
        <w:rPr>
          <w:sz w:val="28"/>
          <w:szCs w:val="28"/>
        </w:rPr>
        <w:t>P</w:t>
      </w:r>
      <w:r w:rsidR="008861D5" w:rsidRPr="4A7FBAC7">
        <w:rPr>
          <w:sz w:val="28"/>
          <w:szCs w:val="28"/>
        </w:rPr>
        <w:t>lan period</w:t>
      </w:r>
      <w:r w:rsidRPr="4A7FBAC7">
        <w:rPr>
          <w:sz w:val="28"/>
          <w:szCs w:val="28"/>
        </w:rPr>
        <w:t>.</w:t>
      </w:r>
    </w:p>
    <w:p w14:paraId="097C10B6" w14:textId="61345445" w:rsidR="0074716A" w:rsidRPr="00965998" w:rsidRDefault="0074716A" w:rsidP="46F14DCD">
      <w:pPr>
        <w:pStyle w:val="BlockText"/>
        <w:spacing w:after="0" w:line="480" w:lineRule="auto"/>
        <w:ind w:left="720" w:hanging="720"/>
        <w:jc w:val="both"/>
        <w:rPr>
          <w:b/>
          <w:bCs/>
          <w:sz w:val="28"/>
          <w:szCs w:val="28"/>
        </w:rPr>
      </w:pPr>
      <w:r w:rsidRPr="4CB673B2">
        <w:rPr>
          <w:b/>
          <w:bCs/>
          <w:sz w:val="28"/>
          <w:szCs w:val="28"/>
        </w:rPr>
        <w:t>Q.</w:t>
      </w:r>
      <w:r>
        <w:tab/>
      </w:r>
      <w:r w:rsidRPr="4CB673B2">
        <w:rPr>
          <w:b/>
          <w:bCs/>
          <w:sz w:val="28"/>
          <w:szCs w:val="28"/>
        </w:rPr>
        <w:t xml:space="preserve">In your opinion, is the total </w:t>
      </w:r>
      <w:r w:rsidR="00420AD8">
        <w:rPr>
          <w:b/>
          <w:bCs/>
          <w:sz w:val="28"/>
          <w:szCs w:val="28"/>
        </w:rPr>
        <w:t>Design Day</w:t>
      </w:r>
      <w:r w:rsidRPr="4CB673B2">
        <w:rPr>
          <w:b/>
          <w:bCs/>
          <w:sz w:val="28"/>
          <w:szCs w:val="28"/>
        </w:rPr>
        <w:t xml:space="preserve"> load </w:t>
      </w:r>
      <w:r w:rsidR="00B376DB" w:rsidRPr="4CB673B2">
        <w:rPr>
          <w:b/>
          <w:bCs/>
          <w:sz w:val="28"/>
          <w:szCs w:val="28"/>
        </w:rPr>
        <w:t xml:space="preserve">forecast </w:t>
      </w:r>
      <w:r w:rsidRPr="4CB673B2">
        <w:rPr>
          <w:b/>
          <w:bCs/>
          <w:sz w:val="28"/>
          <w:szCs w:val="28"/>
        </w:rPr>
        <w:t>included in this filing reasonable and necessary to reliably and safely serve firm customers and allow for system growth?</w:t>
      </w:r>
    </w:p>
    <w:p w14:paraId="0506898C" w14:textId="00F22810" w:rsidR="0074716A" w:rsidRDefault="0074716A" w:rsidP="00333789">
      <w:pPr>
        <w:pStyle w:val="BlockText"/>
        <w:spacing w:after="0" w:line="480" w:lineRule="auto"/>
        <w:ind w:left="720" w:hanging="720"/>
        <w:jc w:val="both"/>
        <w:rPr>
          <w:sz w:val="28"/>
          <w:szCs w:val="28"/>
        </w:rPr>
      </w:pPr>
      <w:r w:rsidRPr="4A7FBAC7">
        <w:rPr>
          <w:sz w:val="28"/>
          <w:szCs w:val="28"/>
        </w:rPr>
        <w:t>A.</w:t>
      </w:r>
      <w:r>
        <w:tab/>
      </w:r>
      <w:r w:rsidRPr="4A7FBAC7">
        <w:rPr>
          <w:sz w:val="28"/>
          <w:szCs w:val="28"/>
        </w:rPr>
        <w:t xml:space="preserve">Absolutely. The total </w:t>
      </w:r>
      <w:r w:rsidR="00420AD8" w:rsidRPr="4A7FBAC7">
        <w:rPr>
          <w:sz w:val="28"/>
          <w:szCs w:val="28"/>
        </w:rPr>
        <w:t>Design Day</w:t>
      </w:r>
      <w:r w:rsidRPr="4A7FBAC7">
        <w:rPr>
          <w:sz w:val="28"/>
          <w:szCs w:val="28"/>
        </w:rPr>
        <w:t xml:space="preserve"> load projected in this case is both reasonable and necessary for continued safe and reliable operations of the AGL system.</w:t>
      </w:r>
    </w:p>
    <w:p w14:paraId="62EB9179" w14:textId="45DB1A7E" w:rsidR="0074716A" w:rsidRDefault="54A73F9A" w:rsidP="230E7AE1">
      <w:pPr>
        <w:pStyle w:val="BlockText"/>
        <w:numPr>
          <w:ilvl w:val="0"/>
          <w:numId w:val="50"/>
        </w:numPr>
        <w:jc w:val="both"/>
        <w:rPr>
          <w:b/>
          <w:bCs/>
          <w:sz w:val="28"/>
          <w:szCs w:val="28"/>
        </w:rPr>
      </w:pPr>
      <w:r w:rsidRPr="230E7AE1">
        <w:rPr>
          <w:b/>
          <w:bCs/>
          <w:sz w:val="28"/>
          <w:szCs w:val="28"/>
        </w:rPr>
        <w:t>ANNUAL FIRM THROUGHPUT FORECAST</w:t>
      </w:r>
    </w:p>
    <w:p w14:paraId="0238C2E0" w14:textId="77777777" w:rsidR="0074716A" w:rsidRPr="00965998" w:rsidRDefault="0074716A" w:rsidP="50445A34">
      <w:pPr>
        <w:pStyle w:val="BlockText"/>
        <w:spacing w:after="0" w:line="480" w:lineRule="auto"/>
        <w:jc w:val="both"/>
        <w:rPr>
          <w:b/>
          <w:bCs/>
          <w:sz w:val="28"/>
          <w:szCs w:val="28"/>
        </w:rPr>
      </w:pPr>
      <w:r w:rsidRPr="50445A34">
        <w:rPr>
          <w:b/>
          <w:bCs/>
          <w:sz w:val="28"/>
          <w:szCs w:val="28"/>
        </w:rPr>
        <w:t>Q.</w:t>
      </w:r>
      <w:r>
        <w:tab/>
      </w:r>
      <w:r w:rsidRPr="50445A34">
        <w:rPr>
          <w:b/>
          <w:bCs/>
          <w:sz w:val="28"/>
          <w:szCs w:val="28"/>
        </w:rPr>
        <w:t xml:space="preserve">Please describe the forecast </w:t>
      </w:r>
      <w:proofErr w:type="gramStart"/>
      <w:r w:rsidRPr="50445A34">
        <w:rPr>
          <w:b/>
          <w:bCs/>
          <w:sz w:val="28"/>
          <w:szCs w:val="28"/>
        </w:rPr>
        <w:t>of</w:t>
      </w:r>
      <w:proofErr w:type="gramEnd"/>
      <w:r w:rsidRPr="50445A34">
        <w:rPr>
          <w:b/>
          <w:bCs/>
          <w:sz w:val="28"/>
          <w:szCs w:val="28"/>
        </w:rPr>
        <w:t xml:space="preserve"> the annual firm throughput </w:t>
      </w:r>
      <w:proofErr w:type="gramStart"/>
      <w:r w:rsidRPr="50445A34">
        <w:rPr>
          <w:b/>
          <w:bCs/>
          <w:sz w:val="28"/>
          <w:szCs w:val="28"/>
        </w:rPr>
        <w:t>volumes?</w:t>
      </w:r>
      <w:proofErr w:type="gramEnd"/>
    </w:p>
    <w:p w14:paraId="5698BEC6" w14:textId="6835F6FD" w:rsidR="0074716A" w:rsidRDefault="0074716A" w:rsidP="50445A34">
      <w:pPr>
        <w:pStyle w:val="BlockText"/>
        <w:spacing w:after="0" w:line="480" w:lineRule="auto"/>
        <w:ind w:left="720" w:hanging="720"/>
        <w:jc w:val="both"/>
        <w:rPr>
          <w:sz w:val="28"/>
          <w:szCs w:val="28"/>
        </w:rPr>
      </w:pPr>
      <w:r w:rsidRPr="4A7FBAC7">
        <w:rPr>
          <w:sz w:val="28"/>
          <w:szCs w:val="28"/>
        </w:rPr>
        <w:t>A.</w:t>
      </w:r>
      <w:r>
        <w:tab/>
      </w:r>
      <w:r w:rsidRPr="4A7FBAC7">
        <w:rPr>
          <w:sz w:val="28"/>
          <w:szCs w:val="28"/>
        </w:rPr>
        <w:t xml:space="preserve">AGL calculated the annual firm throughput forecast for each pool group using a baseload and a heat sensitive factor per BU assuming a weather pattern based on the 10-year average. In addition, </w:t>
      </w:r>
      <w:proofErr w:type="gramStart"/>
      <w:r w:rsidRPr="4A7FBAC7">
        <w:rPr>
          <w:sz w:val="28"/>
          <w:szCs w:val="28"/>
        </w:rPr>
        <w:t>similar to</w:t>
      </w:r>
      <w:proofErr w:type="gramEnd"/>
      <w:r w:rsidRPr="4A7FBAC7">
        <w:rPr>
          <w:sz w:val="28"/>
          <w:szCs w:val="28"/>
        </w:rPr>
        <w:t xml:space="preserve"> the </w:t>
      </w:r>
      <w:r w:rsidR="00420AD8" w:rsidRPr="4A7FBAC7">
        <w:rPr>
          <w:sz w:val="28"/>
          <w:szCs w:val="28"/>
        </w:rPr>
        <w:t>Design Day</w:t>
      </w:r>
      <w:r w:rsidRPr="4A7FBAC7">
        <w:rPr>
          <w:sz w:val="28"/>
          <w:szCs w:val="28"/>
        </w:rPr>
        <w:t xml:space="preserve"> </w:t>
      </w:r>
      <w:r w:rsidR="00530834" w:rsidRPr="4A7FBAC7">
        <w:rPr>
          <w:sz w:val="28"/>
          <w:szCs w:val="28"/>
        </w:rPr>
        <w:t xml:space="preserve">load </w:t>
      </w:r>
      <w:r w:rsidRPr="4A7FBAC7">
        <w:rPr>
          <w:sz w:val="28"/>
          <w:szCs w:val="28"/>
        </w:rPr>
        <w:t xml:space="preserve">forecast, AGL added </w:t>
      </w:r>
      <w:proofErr w:type="gramStart"/>
      <w:r w:rsidRPr="4A7FBAC7">
        <w:rPr>
          <w:sz w:val="28"/>
          <w:szCs w:val="28"/>
        </w:rPr>
        <w:t>new</w:t>
      </w:r>
      <w:proofErr w:type="gramEnd"/>
      <w:r w:rsidRPr="4A7FBAC7">
        <w:rPr>
          <w:sz w:val="28"/>
          <w:szCs w:val="28"/>
        </w:rPr>
        <w:t xml:space="preserve"> large commercial and industrial load using these </w:t>
      </w:r>
      <w:proofErr w:type="gramStart"/>
      <w:r w:rsidRPr="4A7FBAC7">
        <w:rPr>
          <w:sz w:val="28"/>
          <w:szCs w:val="28"/>
        </w:rPr>
        <w:t>customers’</w:t>
      </w:r>
      <w:proofErr w:type="gramEnd"/>
      <w:r w:rsidRPr="4A7FBAC7">
        <w:rPr>
          <w:sz w:val="28"/>
          <w:szCs w:val="28"/>
        </w:rPr>
        <w:t xml:space="preserve"> projected peak</w:t>
      </w:r>
      <w:r w:rsidR="00621635" w:rsidRPr="4A7FBAC7">
        <w:rPr>
          <w:sz w:val="28"/>
          <w:szCs w:val="28"/>
        </w:rPr>
        <w:t xml:space="preserve"> usage</w:t>
      </w:r>
      <w:r w:rsidRPr="4A7FBAC7">
        <w:rPr>
          <w:sz w:val="28"/>
          <w:szCs w:val="28"/>
        </w:rPr>
        <w:t xml:space="preserve">. The Company then summed this forecasted annual firm throughput for each pool group to calculate the total system annual throughput. For capacity planning and contract level decisions, the Company also evaluates potential firm load and throughput </w:t>
      </w:r>
      <w:proofErr w:type="gramStart"/>
      <w:r w:rsidRPr="4A7FBAC7">
        <w:rPr>
          <w:sz w:val="28"/>
          <w:szCs w:val="28"/>
        </w:rPr>
        <w:t>requirements</w:t>
      </w:r>
      <w:proofErr w:type="gramEnd"/>
      <w:r w:rsidRPr="4A7FBAC7">
        <w:rPr>
          <w:sz w:val="28"/>
          <w:szCs w:val="28"/>
        </w:rPr>
        <w:t xml:space="preserve"> assuming a 30-year average weather pattern.</w:t>
      </w:r>
    </w:p>
    <w:p w14:paraId="3CDBA300" w14:textId="77777777" w:rsidR="0074716A" w:rsidRPr="00965998" w:rsidRDefault="0074716A" w:rsidP="46F14DCD">
      <w:pPr>
        <w:pStyle w:val="BlockText"/>
        <w:spacing w:after="0" w:line="480" w:lineRule="auto"/>
        <w:ind w:left="720" w:hanging="720"/>
        <w:jc w:val="both"/>
        <w:rPr>
          <w:b/>
          <w:bCs/>
          <w:sz w:val="28"/>
          <w:szCs w:val="28"/>
        </w:rPr>
      </w:pPr>
      <w:r w:rsidRPr="46F14DCD">
        <w:rPr>
          <w:b/>
          <w:bCs/>
          <w:sz w:val="28"/>
          <w:szCs w:val="28"/>
        </w:rPr>
        <w:lastRenderedPageBreak/>
        <w:t>Q.</w:t>
      </w:r>
      <w:r>
        <w:tab/>
      </w:r>
      <w:r w:rsidRPr="46F14DCD">
        <w:rPr>
          <w:b/>
          <w:bCs/>
          <w:sz w:val="28"/>
          <w:szCs w:val="28"/>
        </w:rPr>
        <w:t>Please describe the modeling technique used to determine the base load and the heat sensitive factor per BU.</w:t>
      </w:r>
    </w:p>
    <w:p w14:paraId="51090526" w14:textId="4B77A980" w:rsidR="0074716A" w:rsidRPr="00965998" w:rsidRDefault="5A9121DE" w:rsidP="50445A34">
      <w:pPr>
        <w:pStyle w:val="BlockText"/>
        <w:spacing w:after="0" w:line="480" w:lineRule="auto"/>
        <w:ind w:left="720" w:hanging="720"/>
        <w:jc w:val="both"/>
        <w:rPr>
          <w:sz w:val="28"/>
          <w:szCs w:val="28"/>
        </w:rPr>
      </w:pPr>
      <w:r w:rsidRPr="2DD800F4">
        <w:rPr>
          <w:sz w:val="28"/>
          <w:szCs w:val="28"/>
        </w:rPr>
        <w:t>A.</w:t>
      </w:r>
      <w:r w:rsidR="6E1D0BCA">
        <w:tab/>
      </w:r>
      <w:r w:rsidRPr="2DD800F4">
        <w:rPr>
          <w:sz w:val="28"/>
          <w:szCs w:val="28"/>
        </w:rPr>
        <w:t xml:space="preserve">For every month for each of the </w:t>
      </w:r>
      <w:r w:rsidR="43D4391E" w:rsidRPr="2DD800F4">
        <w:rPr>
          <w:sz w:val="28"/>
          <w:szCs w:val="28"/>
        </w:rPr>
        <w:t xml:space="preserve">nine </w:t>
      </w:r>
      <w:r w:rsidRPr="2DD800F4">
        <w:rPr>
          <w:sz w:val="28"/>
          <w:szCs w:val="28"/>
        </w:rPr>
        <w:t>pools, AGL performed a regression analysis using historical data for the months April 20</w:t>
      </w:r>
      <w:r w:rsidR="12A524E6" w:rsidRPr="2DD800F4">
        <w:rPr>
          <w:sz w:val="28"/>
          <w:szCs w:val="28"/>
        </w:rPr>
        <w:t>20</w:t>
      </w:r>
      <w:r w:rsidRPr="2DD800F4">
        <w:rPr>
          <w:sz w:val="28"/>
          <w:szCs w:val="28"/>
        </w:rPr>
        <w:t xml:space="preserve"> through March 202</w:t>
      </w:r>
      <w:r w:rsidR="12A524E6" w:rsidRPr="2DD800F4">
        <w:rPr>
          <w:sz w:val="28"/>
          <w:szCs w:val="28"/>
        </w:rPr>
        <w:t>5</w:t>
      </w:r>
      <w:r w:rsidRPr="2DD800F4">
        <w:rPr>
          <w:sz w:val="28"/>
          <w:szCs w:val="28"/>
        </w:rPr>
        <w:t xml:space="preserve"> to determine a UPBU. The regression input included information, such as the prior day’s temperature, the day of the week, holidays, wind speed</w:t>
      </w:r>
      <w:r w:rsidR="6533CF93" w:rsidRPr="2DD800F4">
        <w:rPr>
          <w:sz w:val="28"/>
          <w:szCs w:val="28"/>
        </w:rPr>
        <w:t>,</w:t>
      </w:r>
      <w:r w:rsidRPr="2DD800F4">
        <w:rPr>
          <w:sz w:val="28"/>
          <w:szCs w:val="28"/>
        </w:rPr>
        <w:t xml:space="preserve"> and other explanatory variables. These regression analyses were performed using Business Forecast Systems Inc.’s Forecast Pro</w:t>
      </w:r>
      <w:r w:rsidR="62805901" w:rsidRPr="2DD800F4">
        <w:rPr>
          <w:sz w:val="28"/>
          <w:szCs w:val="28"/>
        </w:rPr>
        <w:t xml:space="preserve"> 100 v12</w:t>
      </w:r>
      <w:r w:rsidRPr="2DD800F4">
        <w:rPr>
          <w:sz w:val="28"/>
          <w:szCs w:val="28"/>
        </w:rPr>
        <w:t xml:space="preserve">, </w:t>
      </w:r>
      <w:r w:rsidR="7E6C6304" w:rsidRPr="2DD800F4">
        <w:rPr>
          <w:sz w:val="28"/>
          <w:szCs w:val="28"/>
        </w:rPr>
        <w:t>as in</w:t>
      </w:r>
      <w:r w:rsidRPr="2DD800F4">
        <w:rPr>
          <w:sz w:val="28"/>
          <w:szCs w:val="28"/>
        </w:rPr>
        <w:t xml:space="preserve"> prior </w:t>
      </w:r>
      <w:r w:rsidR="65F4734D" w:rsidRPr="2DD800F4">
        <w:rPr>
          <w:sz w:val="28"/>
          <w:szCs w:val="28"/>
        </w:rPr>
        <w:t>CSP</w:t>
      </w:r>
      <w:r w:rsidRPr="2DD800F4">
        <w:rPr>
          <w:sz w:val="28"/>
          <w:szCs w:val="28"/>
        </w:rPr>
        <w:t xml:space="preserve"> filings.</w:t>
      </w:r>
    </w:p>
    <w:p w14:paraId="62176DF3" w14:textId="59AEBE02" w:rsidR="0074716A" w:rsidRPr="00965998" w:rsidRDefault="0074716A" w:rsidP="46F14DCD">
      <w:pPr>
        <w:pStyle w:val="BlockText"/>
        <w:spacing w:after="0" w:line="480" w:lineRule="auto"/>
        <w:ind w:left="720" w:hanging="720"/>
        <w:jc w:val="both"/>
        <w:rPr>
          <w:b/>
          <w:bCs/>
          <w:sz w:val="28"/>
          <w:szCs w:val="28"/>
        </w:rPr>
      </w:pPr>
      <w:r w:rsidRPr="4CB673B2">
        <w:rPr>
          <w:b/>
          <w:bCs/>
          <w:sz w:val="28"/>
          <w:szCs w:val="28"/>
        </w:rPr>
        <w:t>Q.</w:t>
      </w:r>
      <w:r>
        <w:tab/>
      </w:r>
      <w:r w:rsidRPr="4CB673B2">
        <w:rPr>
          <w:b/>
          <w:bCs/>
          <w:sz w:val="28"/>
          <w:szCs w:val="28"/>
        </w:rPr>
        <w:t xml:space="preserve">Is this the same methodology and modeling technique used in prior </w:t>
      </w:r>
      <w:r w:rsidR="00747F71" w:rsidRPr="4CB673B2">
        <w:rPr>
          <w:b/>
          <w:bCs/>
          <w:sz w:val="28"/>
          <w:szCs w:val="28"/>
        </w:rPr>
        <w:t>CSP</w:t>
      </w:r>
      <w:r w:rsidRPr="4CB673B2">
        <w:rPr>
          <w:b/>
          <w:bCs/>
          <w:sz w:val="28"/>
          <w:szCs w:val="28"/>
        </w:rPr>
        <w:t>s accepted by the Commission?</w:t>
      </w:r>
    </w:p>
    <w:p w14:paraId="37E1F9BD" w14:textId="77777777" w:rsidR="0074716A" w:rsidRDefault="0074716A" w:rsidP="50445A34">
      <w:pPr>
        <w:pStyle w:val="BlockText"/>
        <w:spacing w:after="0" w:line="480" w:lineRule="auto"/>
        <w:jc w:val="both"/>
        <w:rPr>
          <w:sz w:val="28"/>
          <w:szCs w:val="28"/>
        </w:rPr>
      </w:pPr>
      <w:r w:rsidRPr="50445A34">
        <w:rPr>
          <w:sz w:val="28"/>
          <w:szCs w:val="28"/>
        </w:rPr>
        <w:t>A.</w:t>
      </w:r>
      <w:r>
        <w:tab/>
      </w:r>
      <w:r w:rsidRPr="50445A34">
        <w:rPr>
          <w:sz w:val="28"/>
          <w:szCs w:val="28"/>
        </w:rPr>
        <w:t xml:space="preserve">Yes.  </w:t>
      </w:r>
    </w:p>
    <w:p w14:paraId="39DBF83F" w14:textId="77777777" w:rsidR="00BD0A88" w:rsidRPr="00965998" w:rsidRDefault="492F2DAC" w:rsidP="00BD0A88">
      <w:pPr>
        <w:pStyle w:val="BlockText"/>
        <w:jc w:val="center"/>
        <w:rPr>
          <w:b/>
          <w:sz w:val="28"/>
        </w:rPr>
      </w:pPr>
      <w:r w:rsidRPr="230E7AE1">
        <w:rPr>
          <w:b/>
          <w:bCs/>
          <w:sz w:val="28"/>
          <w:szCs w:val="28"/>
        </w:rPr>
        <w:t>D.</w:t>
      </w:r>
      <w:r w:rsidR="00BD0A88">
        <w:tab/>
      </w:r>
      <w:r w:rsidRPr="230E7AE1">
        <w:rPr>
          <w:b/>
          <w:bCs/>
          <w:sz w:val="28"/>
          <w:szCs w:val="28"/>
        </w:rPr>
        <w:t>RESERVE MARGIN</w:t>
      </w:r>
    </w:p>
    <w:p w14:paraId="3385B3E1" w14:textId="07E0FCD4" w:rsidR="00454BC0" w:rsidRDefault="041FC1E2" w:rsidP="4CB673B2">
      <w:pPr>
        <w:pStyle w:val="BlockText"/>
        <w:spacing w:after="0" w:line="480" w:lineRule="auto"/>
        <w:ind w:left="720" w:hanging="720"/>
        <w:jc w:val="both"/>
        <w:rPr>
          <w:sz w:val="28"/>
          <w:szCs w:val="28"/>
        </w:rPr>
      </w:pPr>
      <w:r w:rsidRPr="4CB673B2">
        <w:rPr>
          <w:b/>
          <w:bCs/>
          <w:sz w:val="28"/>
          <w:szCs w:val="28"/>
        </w:rPr>
        <w:t>Q.</w:t>
      </w:r>
      <w:r>
        <w:tab/>
      </w:r>
      <w:r w:rsidRPr="4CB673B2">
        <w:rPr>
          <w:b/>
          <w:bCs/>
          <w:sz w:val="28"/>
          <w:szCs w:val="28"/>
        </w:rPr>
        <w:t>Can you describe the Company’s general position on reserve margin increases included in this CSP?</w:t>
      </w:r>
    </w:p>
    <w:p w14:paraId="0D9E7405" w14:textId="085F1B18" w:rsidR="00454BC0" w:rsidRDefault="041FC1E2" w:rsidP="230E7AE1">
      <w:pPr>
        <w:pStyle w:val="BlockText"/>
        <w:spacing w:after="0" w:line="480" w:lineRule="auto"/>
        <w:ind w:left="720" w:hanging="720"/>
        <w:jc w:val="both"/>
        <w:rPr>
          <w:sz w:val="28"/>
          <w:szCs w:val="28"/>
        </w:rPr>
      </w:pPr>
      <w:r w:rsidRPr="176690DD">
        <w:rPr>
          <w:sz w:val="28"/>
          <w:szCs w:val="28"/>
        </w:rPr>
        <w:t>A.</w:t>
      </w:r>
      <w:r>
        <w:tab/>
      </w:r>
      <w:r w:rsidRPr="176690DD">
        <w:rPr>
          <w:sz w:val="28"/>
          <w:szCs w:val="28"/>
        </w:rPr>
        <w:t xml:space="preserve">Yes.  AGL believes that establishing a more reasonable overall system level reserve margin in </w:t>
      </w:r>
      <w:proofErr w:type="gramStart"/>
      <w:r w:rsidRPr="176690DD">
        <w:rPr>
          <w:sz w:val="28"/>
          <w:szCs w:val="28"/>
        </w:rPr>
        <w:t xml:space="preserve">this </w:t>
      </w:r>
      <w:r w:rsidR="489B4C10" w:rsidRPr="176690DD">
        <w:rPr>
          <w:sz w:val="28"/>
          <w:szCs w:val="28"/>
        </w:rPr>
        <w:t>2025</w:t>
      </w:r>
      <w:proofErr w:type="gramEnd"/>
      <w:r w:rsidR="489B4C10" w:rsidRPr="176690DD">
        <w:rPr>
          <w:sz w:val="28"/>
          <w:szCs w:val="28"/>
        </w:rPr>
        <w:t xml:space="preserve">-2028 </w:t>
      </w:r>
      <w:r w:rsidRPr="176690DD">
        <w:rPr>
          <w:sz w:val="28"/>
          <w:szCs w:val="28"/>
        </w:rPr>
        <w:t xml:space="preserve">CSP is essential for the continued safe and effective operation of the system and is central to providing natural gas </w:t>
      </w:r>
      <w:proofErr w:type="gramStart"/>
      <w:r w:rsidRPr="176690DD">
        <w:rPr>
          <w:sz w:val="28"/>
          <w:szCs w:val="28"/>
        </w:rPr>
        <w:t>service</w:t>
      </w:r>
      <w:proofErr w:type="gramEnd"/>
      <w:r w:rsidRPr="176690DD">
        <w:rPr>
          <w:sz w:val="28"/>
          <w:szCs w:val="28"/>
        </w:rPr>
        <w:t xml:space="preserve"> to our customers when they expect it to be available without fail.  </w:t>
      </w:r>
    </w:p>
    <w:p w14:paraId="0E8260DD" w14:textId="2DA28AB0" w:rsidR="00454BC0" w:rsidRDefault="041FC1E2" w:rsidP="230E7AE1">
      <w:pPr>
        <w:pStyle w:val="BlockText"/>
        <w:spacing w:after="0" w:line="480" w:lineRule="auto"/>
        <w:jc w:val="both"/>
        <w:rPr>
          <w:b/>
          <w:bCs/>
          <w:sz w:val="28"/>
          <w:szCs w:val="28"/>
        </w:rPr>
      </w:pPr>
      <w:bookmarkStart w:id="7" w:name="_Hlk201043012"/>
      <w:r w:rsidRPr="73D1DB04">
        <w:rPr>
          <w:b/>
          <w:bCs/>
          <w:sz w:val="28"/>
          <w:szCs w:val="28"/>
        </w:rPr>
        <w:lastRenderedPageBreak/>
        <w:t>Q.</w:t>
      </w:r>
      <w:r>
        <w:tab/>
      </w:r>
      <w:r w:rsidRPr="73D1DB04">
        <w:rPr>
          <w:b/>
          <w:bCs/>
          <w:sz w:val="28"/>
          <w:szCs w:val="28"/>
        </w:rPr>
        <w:t xml:space="preserve">What is </w:t>
      </w:r>
      <w:r w:rsidR="2F0A8C0D" w:rsidRPr="73D1DB04">
        <w:rPr>
          <w:b/>
          <w:bCs/>
          <w:sz w:val="28"/>
          <w:szCs w:val="28"/>
        </w:rPr>
        <w:t>r</w:t>
      </w:r>
      <w:r w:rsidRPr="73D1DB04">
        <w:rPr>
          <w:b/>
          <w:bCs/>
          <w:sz w:val="28"/>
          <w:szCs w:val="28"/>
        </w:rPr>
        <w:t xml:space="preserve">eserve </w:t>
      </w:r>
      <w:r w:rsidR="00333789">
        <w:rPr>
          <w:b/>
          <w:bCs/>
          <w:sz w:val="28"/>
          <w:szCs w:val="28"/>
        </w:rPr>
        <w:t>m</w:t>
      </w:r>
      <w:r w:rsidRPr="73D1DB04">
        <w:rPr>
          <w:b/>
          <w:bCs/>
          <w:sz w:val="28"/>
          <w:szCs w:val="28"/>
        </w:rPr>
        <w:t>argin?</w:t>
      </w:r>
    </w:p>
    <w:bookmarkEnd w:id="7"/>
    <w:p w14:paraId="1625B1BC" w14:textId="41D5C554" w:rsidR="00454BC0" w:rsidRDefault="041FC1E2" w:rsidP="230E7AE1">
      <w:pPr>
        <w:pStyle w:val="BlockText"/>
        <w:spacing w:after="0" w:line="480" w:lineRule="auto"/>
        <w:ind w:left="720" w:hanging="720"/>
        <w:jc w:val="both"/>
        <w:rPr>
          <w:sz w:val="28"/>
          <w:szCs w:val="28"/>
        </w:rPr>
      </w:pPr>
      <w:r w:rsidRPr="4A7FBAC7">
        <w:rPr>
          <w:sz w:val="28"/>
          <w:szCs w:val="28"/>
        </w:rPr>
        <w:t>A.</w:t>
      </w:r>
      <w:r>
        <w:tab/>
      </w:r>
      <w:r w:rsidRPr="4A7FBAC7">
        <w:rPr>
          <w:sz w:val="28"/>
          <w:szCs w:val="28"/>
        </w:rPr>
        <w:t>Reserve margin</w:t>
      </w:r>
      <w:r w:rsidR="00956333" w:rsidRPr="4A7FBAC7">
        <w:rPr>
          <w:sz w:val="28"/>
          <w:szCs w:val="28"/>
        </w:rPr>
        <w:t>,</w:t>
      </w:r>
      <w:r w:rsidRPr="4A7FBAC7">
        <w:rPr>
          <w:sz w:val="28"/>
          <w:szCs w:val="28"/>
        </w:rPr>
        <w:t xml:space="preserve"> in the context of </w:t>
      </w:r>
      <w:proofErr w:type="gramStart"/>
      <w:r w:rsidRPr="4A7FBAC7">
        <w:rPr>
          <w:sz w:val="28"/>
          <w:szCs w:val="28"/>
        </w:rPr>
        <w:t>an EDC</w:t>
      </w:r>
      <w:r w:rsidR="001E6510" w:rsidRPr="4A7FBAC7">
        <w:rPr>
          <w:sz w:val="28"/>
          <w:szCs w:val="28"/>
        </w:rPr>
        <w:t>’</w:t>
      </w:r>
      <w:r w:rsidRPr="4A7FBAC7">
        <w:rPr>
          <w:sz w:val="28"/>
          <w:szCs w:val="28"/>
        </w:rPr>
        <w:t>s</w:t>
      </w:r>
      <w:proofErr w:type="gramEnd"/>
      <w:r w:rsidRPr="4A7FBAC7">
        <w:rPr>
          <w:sz w:val="28"/>
          <w:szCs w:val="28"/>
        </w:rPr>
        <w:t xml:space="preserve"> obligation to provide safe and reliable gas </w:t>
      </w:r>
      <w:proofErr w:type="gramStart"/>
      <w:r w:rsidRPr="4A7FBAC7">
        <w:rPr>
          <w:sz w:val="28"/>
          <w:szCs w:val="28"/>
        </w:rPr>
        <w:t>service</w:t>
      </w:r>
      <w:proofErr w:type="gramEnd"/>
      <w:r w:rsidRPr="4A7FBAC7">
        <w:rPr>
          <w:sz w:val="28"/>
          <w:szCs w:val="28"/>
        </w:rPr>
        <w:t xml:space="preserve"> to its firm customers</w:t>
      </w:r>
      <w:r w:rsidR="00956333" w:rsidRPr="4A7FBAC7">
        <w:rPr>
          <w:sz w:val="28"/>
          <w:szCs w:val="28"/>
        </w:rPr>
        <w:t>,</w:t>
      </w:r>
      <w:r w:rsidR="73D47532" w:rsidRPr="4A7FBAC7">
        <w:rPr>
          <w:sz w:val="28"/>
          <w:szCs w:val="28"/>
        </w:rPr>
        <w:t xml:space="preserve"> </w:t>
      </w:r>
      <w:r w:rsidRPr="4A7FBAC7">
        <w:rPr>
          <w:sz w:val="28"/>
          <w:szCs w:val="28"/>
        </w:rPr>
        <w:t xml:space="preserve">is an amount of capacity or gas supply capability that is in addition to the forecasted </w:t>
      </w:r>
      <w:r w:rsidR="4EC5E1E9" w:rsidRPr="4A7FBAC7">
        <w:rPr>
          <w:sz w:val="28"/>
          <w:szCs w:val="28"/>
        </w:rPr>
        <w:t xml:space="preserve">firm </w:t>
      </w:r>
      <w:r w:rsidRPr="4A7FBAC7">
        <w:rPr>
          <w:sz w:val="28"/>
          <w:szCs w:val="28"/>
        </w:rPr>
        <w:t>load on the system.</w:t>
      </w:r>
      <w:r w:rsidR="00B773D6" w:rsidRPr="4A7FBAC7">
        <w:rPr>
          <w:sz w:val="28"/>
          <w:szCs w:val="28"/>
        </w:rPr>
        <w:t xml:space="preserve"> It is usually stated as a percentage of </w:t>
      </w:r>
      <w:r w:rsidR="00FA241E" w:rsidRPr="4A7FBAC7">
        <w:rPr>
          <w:sz w:val="28"/>
          <w:szCs w:val="28"/>
        </w:rPr>
        <w:t xml:space="preserve">the </w:t>
      </w:r>
      <w:r w:rsidR="00C33CC7" w:rsidRPr="4A7FBAC7">
        <w:rPr>
          <w:sz w:val="28"/>
          <w:szCs w:val="28"/>
        </w:rPr>
        <w:t xml:space="preserve">projected firm load </w:t>
      </w:r>
      <w:r w:rsidR="00F56852" w:rsidRPr="4A7FBAC7">
        <w:rPr>
          <w:sz w:val="28"/>
          <w:szCs w:val="28"/>
        </w:rPr>
        <w:t xml:space="preserve">on a </w:t>
      </w:r>
      <w:r w:rsidR="00420AD8" w:rsidRPr="4A7FBAC7">
        <w:rPr>
          <w:sz w:val="28"/>
          <w:szCs w:val="28"/>
        </w:rPr>
        <w:t>Design Day</w:t>
      </w:r>
      <w:r w:rsidR="00C33CC7" w:rsidRPr="4A7FBAC7">
        <w:rPr>
          <w:sz w:val="28"/>
          <w:szCs w:val="28"/>
        </w:rPr>
        <w:t>.</w:t>
      </w:r>
      <w:r w:rsidRPr="4A7FBAC7">
        <w:rPr>
          <w:sz w:val="28"/>
          <w:szCs w:val="28"/>
        </w:rPr>
        <w:t xml:space="preserve">   </w:t>
      </w:r>
    </w:p>
    <w:p w14:paraId="0E076B78" w14:textId="65632E51" w:rsidR="00D52241" w:rsidRDefault="6D50E44A" w:rsidP="00472BE9">
      <w:pPr>
        <w:pStyle w:val="BlockText"/>
        <w:spacing w:after="0" w:line="480" w:lineRule="auto"/>
        <w:ind w:left="720" w:hanging="720"/>
        <w:jc w:val="both"/>
        <w:rPr>
          <w:b/>
          <w:bCs/>
          <w:sz w:val="28"/>
          <w:szCs w:val="28"/>
        </w:rPr>
      </w:pPr>
      <w:r w:rsidRPr="73D1DB04">
        <w:rPr>
          <w:b/>
          <w:bCs/>
          <w:sz w:val="28"/>
          <w:szCs w:val="28"/>
        </w:rPr>
        <w:t>Q.</w:t>
      </w:r>
      <w:r>
        <w:tab/>
      </w:r>
      <w:r w:rsidRPr="73D1DB04">
        <w:rPr>
          <w:b/>
          <w:bCs/>
          <w:sz w:val="28"/>
          <w:szCs w:val="28"/>
        </w:rPr>
        <w:t xml:space="preserve">What </w:t>
      </w:r>
      <w:r w:rsidR="1BDAB2F9" w:rsidRPr="73D1DB04">
        <w:rPr>
          <w:b/>
          <w:bCs/>
          <w:sz w:val="28"/>
          <w:szCs w:val="28"/>
        </w:rPr>
        <w:t>is</w:t>
      </w:r>
      <w:r w:rsidR="00D66BD9">
        <w:rPr>
          <w:b/>
          <w:bCs/>
          <w:sz w:val="28"/>
          <w:szCs w:val="28"/>
        </w:rPr>
        <w:t xml:space="preserve"> the purpose of</w:t>
      </w:r>
      <w:r w:rsidRPr="73D1DB04">
        <w:rPr>
          <w:b/>
          <w:bCs/>
          <w:sz w:val="28"/>
          <w:szCs w:val="28"/>
        </w:rPr>
        <w:t xml:space="preserve"> </w:t>
      </w:r>
      <w:r w:rsidR="2EFB0E6D" w:rsidRPr="73D1DB04">
        <w:rPr>
          <w:b/>
          <w:bCs/>
          <w:sz w:val="28"/>
          <w:szCs w:val="28"/>
        </w:rPr>
        <w:t>r</w:t>
      </w:r>
      <w:r w:rsidRPr="73D1DB04">
        <w:rPr>
          <w:b/>
          <w:bCs/>
          <w:sz w:val="28"/>
          <w:szCs w:val="28"/>
        </w:rPr>
        <w:t xml:space="preserve">eserve </w:t>
      </w:r>
      <w:r w:rsidR="70D2FA23" w:rsidRPr="73D1DB04">
        <w:rPr>
          <w:b/>
          <w:bCs/>
          <w:sz w:val="28"/>
          <w:szCs w:val="28"/>
        </w:rPr>
        <w:t>m</w:t>
      </w:r>
      <w:r w:rsidRPr="73D1DB04">
        <w:rPr>
          <w:b/>
          <w:bCs/>
          <w:sz w:val="28"/>
          <w:szCs w:val="28"/>
        </w:rPr>
        <w:t>argin?</w:t>
      </w:r>
    </w:p>
    <w:p w14:paraId="6ADCD08A" w14:textId="6C22E7B3" w:rsidR="3A4B649A" w:rsidRDefault="32F9BA70" w:rsidP="00333789">
      <w:pPr>
        <w:pStyle w:val="BlockText"/>
        <w:spacing w:after="0" w:line="480" w:lineRule="auto"/>
        <w:ind w:left="720" w:hanging="720"/>
        <w:jc w:val="both"/>
        <w:rPr>
          <w:sz w:val="28"/>
          <w:szCs w:val="28"/>
        </w:rPr>
      </w:pPr>
      <w:r w:rsidRPr="75EDB7B5">
        <w:rPr>
          <w:sz w:val="28"/>
          <w:szCs w:val="28"/>
        </w:rPr>
        <w:t>A.</w:t>
      </w:r>
      <w:r>
        <w:tab/>
      </w:r>
      <w:r w:rsidR="7D6C1B9B" w:rsidRPr="75EDB7B5">
        <w:rPr>
          <w:sz w:val="28"/>
          <w:szCs w:val="28"/>
        </w:rPr>
        <w:t xml:space="preserve">Reserve margin affords the delivery of an extra amount of natural gas to the distribution system to minimize disruptions to </w:t>
      </w:r>
      <w:proofErr w:type="gramStart"/>
      <w:r w:rsidR="7D6C1B9B" w:rsidRPr="75EDB7B5">
        <w:rPr>
          <w:sz w:val="28"/>
          <w:szCs w:val="28"/>
        </w:rPr>
        <w:t>satisfying</w:t>
      </w:r>
      <w:proofErr w:type="gramEnd"/>
      <w:r w:rsidR="7D6C1B9B" w:rsidRPr="75EDB7B5">
        <w:rPr>
          <w:sz w:val="28"/>
          <w:szCs w:val="28"/>
        </w:rPr>
        <w:t xml:space="preserve"> firm load requirements. It is meant to ensure that there are sufficient resources to meet </w:t>
      </w:r>
      <w:r w:rsidR="00D364AA" w:rsidRPr="75EDB7B5">
        <w:rPr>
          <w:sz w:val="28"/>
          <w:szCs w:val="28"/>
        </w:rPr>
        <w:t xml:space="preserve">firm </w:t>
      </w:r>
      <w:r w:rsidR="7D6C1B9B" w:rsidRPr="75EDB7B5">
        <w:rPr>
          <w:sz w:val="28"/>
          <w:szCs w:val="28"/>
        </w:rPr>
        <w:t>load</w:t>
      </w:r>
      <w:r w:rsidR="00662EE4" w:rsidRPr="75EDB7B5">
        <w:rPr>
          <w:sz w:val="28"/>
          <w:szCs w:val="28"/>
        </w:rPr>
        <w:t xml:space="preserve"> </w:t>
      </w:r>
      <w:r w:rsidR="00F97776" w:rsidRPr="75EDB7B5">
        <w:rPr>
          <w:sz w:val="28"/>
          <w:szCs w:val="28"/>
        </w:rPr>
        <w:t xml:space="preserve">on a </w:t>
      </w:r>
      <w:r w:rsidR="00420AD8" w:rsidRPr="75EDB7B5">
        <w:rPr>
          <w:sz w:val="28"/>
          <w:szCs w:val="28"/>
        </w:rPr>
        <w:t>Design Day</w:t>
      </w:r>
      <w:r w:rsidR="00F97776" w:rsidRPr="75EDB7B5">
        <w:rPr>
          <w:sz w:val="28"/>
          <w:szCs w:val="28"/>
        </w:rPr>
        <w:t xml:space="preserve"> </w:t>
      </w:r>
      <w:r w:rsidR="00662EE4" w:rsidRPr="75EDB7B5">
        <w:rPr>
          <w:sz w:val="28"/>
          <w:szCs w:val="28"/>
        </w:rPr>
        <w:t>in the event of</w:t>
      </w:r>
      <w:r w:rsidR="00F91DA6" w:rsidRPr="75EDB7B5">
        <w:rPr>
          <w:sz w:val="28"/>
          <w:szCs w:val="28"/>
        </w:rPr>
        <w:t xml:space="preserve"> </w:t>
      </w:r>
      <w:r w:rsidR="00445F3D" w:rsidRPr="75EDB7B5">
        <w:rPr>
          <w:sz w:val="28"/>
          <w:szCs w:val="28"/>
        </w:rPr>
        <w:t xml:space="preserve">a </w:t>
      </w:r>
      <w:r w:rsidR="00F91DA6" w:rsidRPr="75EDB7B5">
        <w:rPr>
          <w:sz w:val="28"/>
          <w:szCs w:val="28"/>
        </w:rPr>
        <w:t>supply disruption</w:t>
      </w:r>
      <w:r w:rsidR="00445F3D" w:rsidRPr="75EDB7B5">
        <w:rPr>
          <w:sz w:val="28"/>
          <w:szCs w:val="28"/>
        </w:rPr>
        <w:t>(</w:t>
      </w:r>
      <w:r w:rsidR="00F91DA6" w:rsidRPr="75EDB7B5">
        <w:rPr>
          <w:sz w:val="28"/>
          <w:szCs w:val="28"/>
        </w:rPr>
        <w:t>s</w:t>
      </w:r>
      <w:r w:rsidR="00445F3D" w:rsidRPr="75EDB7B5">
        <w:rPr>
          <w:sz w:val="28"/>
          <w:szCs w:val="28"/>
        </w:rPr>
        <w:t>)</w:t>
      </w:r>
      <w:r w:rsidR="00FD5C29" w:rsidRPr="75EDB7B5">
        <w:rPr>
          <w:sz w:val="28"/>
          <w:szCs w:val="28"/>
        </w:rPr>
        <w:t xml:space="preserve"> </w:t>
      </w:r>
      <w:r w:rsidR="00C52940" w:rsidRPr="75EDB7B5">
        <w:rPr>
          <w:sz w:val="28"/>
          <w:szCs w:val="28"/>
        </w:rPr>
        <w:t>and/or</w:t>
      </w:r>
      <w:r w:rsidR="00333789">
        <w:rPr>
          <w:sz w:val="28"/>
          <w:szCs w:val="28"/>
        </w:rPr>
        <w:t xml:space="preserve"> in the event</w:t>
      </w:r>
      <w:r w:rsidR="00C52940" w:rsidRPr="75EDB7B5">
        <w:rPr>
          <w:sz w:val="28"/>
          <w:szCs w:val="28"/>
        </w:rPr>
        <w:t xml:space="preserve"> </w:t>
      </w:r>
      <w:r w:rsidR="00945A6F" w:rsidRPr="75EDB7B5">
        <w:rPr>
          <w:sz w:val="28"/>
          <w:szCs w:val="28"/>
        </w:rPr>
        <w:t>actual fir</w:t>
      </w:r>
      <w:r w:rsidR="00CC7AF5" w:rsidRPr="75EDB7B5">
        <w:rPr>
          <w:sz w:val="28"/>
          <w:szCs w:val="28"/>
        </w:rPr>
        <w:t xml:space="preserve">m load </w:t>
      </w:r>
      <w:r w:rsidR="00700743" w:rsidRPr="75EDB7B5">
        <w:rPr>
          <w:sz w:val="28"/>
          <w:szCs w:val="28"/>
        </w:rPr>
        <w:t xml:space="preserve">is higher </w:t>
      </w:r>
      <w:r w:rsidR="7D6C1B9B" w:rsidRPr="75EDB7B5">
        <w:rPr>
          <w:sz w:val="28"/>
          <w:szCs w:val="28"/>
        </w:rPr>
        <w:t>than forecasted</w:t>
      </w:r>
      <w:r w:rsidR="009439D4">
        <w:rPr>
          <w:sz w:val="28"/>
          <w:szCs w:val="28"/>
        </w:rPr>
        <w:t xml:space="preserve"> </w:t>
      </w:r>
      <w:r w:rsidR="00420AD8" w:rsidRPr="75EDB7B5">
        <w:rPr>
          <w:sz w:val="28"/>
          <w:szCs w:val="28"/>
        </w:rPr>
        <w:t>Design Day</w:t>
      </w:r>
      <w:r w:rsidR="7D6C1B9B" w:rsidRPr="75EDB7B5">
        <w:rPr>
          <w:sz w:val="28"/>
          <w:szCs w:val="28"/>
        </w:rPr>
        <w:t>.</w:t>
      </w:r>
    </w:p>
    <w:p w14:paraId="454468F6" w14:textId="3A95FD11" w:rsidR="00454BC0" w:rsidRDefault="6CEF8B32" w:rsidP="4CB673B2">
      <w:pPr>
        <w:pStyle w:val="BlockText"/>
        <w:spacing w:after="0" w:line="480" w:lineRule="auto"/>
        <w:ind w:left="720" w:hanging="720"/>
        <w:jc w:val="both"/>
        <w:rPr>
          <w:b/>
          <w:bCs/>
          <w:sz w:val="28"/>
          <w:szCs w:val="28"/>
        </w:rPr>
      </w:pPr>
      <w:r w:rsidRPr="73D1DB04">
        <w:rPr>
          <w:b/>
          <w:bCs/>
          <w:sz w:val="28"/>
          <w:szCs w:val="28"/>
        </w:rPr>
        <w:t>Q.</w:t>
      </w:r>
      <w:r>
        <w:tab/>
      </w:r>
      <w:r w:rsidR="00253FB1">
        <w:rPr>
          <w:b/>
          <w:bCs/>
          <w:sz w:val="28"/>
          <w:szCs w:val="28"/>
        </w:rPr>
        <w:t>Please describe</w:t>
      </w:r>
      <w:r w:rsidR="00D55AAF">
        <w:rPr>
          <w:b/>
          <w:bCs/>
          <w:sz w:val="28"/>
          <w:szCs w:val="28"/>
        </w:rPr>
        <w:t xml:space="preserve"> </w:t>
      </w:r>
      <w:r w:rsidR="00167C67">
        <w:rPr>
          <w:b/>
          <w:bCs/>
          <w:sz w:val="28"/>
          <w:szCs w:val="28"/>
        </w:rPr>
        <w:t>these potential events in more detail.</w:t>
      </w:r>
      <w:r w:rsidR="00253FB1">
        <w:rPr>
          <w:b/>
          <w:bCs/>
          <w:sz w:val="28"/>
          <w:szCs w:val="28"/>
        </w:rPr>
        <w:t xml:space="preserve"> </w:t>
      </w:r>
    </w:p>
    <w:p w14:paraId="427E0504" w14:textId="1603E78B" w:rsidR="00C62AA4" w:rsidRDefault="6CEF8B32" w:rsidP="00C62AA4">
      <w:pPr>
        <w:pStyle w:val="BlockText"/>
        <w:spacing w:after="0" w:line="480" w:lineRule="auto"/>
        <w:ind w:left="720" w:hanging="720"/>
        <w:jc w:val="both"/>
        <w:rPr>
          <w:sz w:val="28"/>
          <w:szCs w:val="28"/>
        </w:rPr>
      </w:pPr>
      <w:r w:rsidRPr="4A7FBAC7">
        <w:rPr>
          <w:sz w:val="28"/>
          <w:szCs w:val="28"/>
        </w:rPr>
        <w:t>A.</w:t>
      </w:r>
      <w:r>
        <w:tab/>
      </w:r>
      <w:r w:rsidRPr="4A7FBAC7">
        <w:rPr>
          <w:sz w:val="28"/>
          <w:szCs w:val="28"/>
        </w:rPr>
        <w:t xml:space="preserve">Reserve </w:t>
      </w:r>
      <w:r w:rsidR="009439D4" w:rsidRPr="4A7FBAC7">
        <w:rPr>
          <w:sz w:val="28"/>
          <w:szCs w:val="28"/>
        </w:rPr>
        <w:t>m</w:t>
      </w:r>
      <w:r w:rsidRPr="4A7FBAC7">
        <w:rPr>
          <w:sz w:val="28"/>
          <w:szCs w:val="28"/>
        </w:rPr>
        <w:t>argin</w:t>
      </w:r>
      <w:r w:rsidR="5034D719" w:rsidRPr="4A7FBAC7">
        <w:rPr>
          <w:sz w:val="28"/>
          <w:szCs w:val="28"/>
        </w:rPr>
        <w:t>,</w:t>
      </w:r>
      <w:r w:rsidRPr="4A7FBAC7">
        <w:rPr>
          <w:sz w:val="28"/>
          <w:szCs w:val="28"/>
        </w:rPr>
        <w:t xml:space="preserve"> at a high level</w:t>
      </w:r>
      <w:r w:rsidR="686E238D" w:rsidRPr="4A7FBAC7">
        <w:rPr>
          <w:sz w:val="28"/>
          <w:szCs w:val="28"/>
        </w:rPr>
        <w:t>,</w:t>
      </w:r>
      <w:r w:rsidRPr="4A7FBAC7">
        <w:rPr>
          <w:sz w:val="28"/>
          <w:szCs w:val="28"/>
        </w:rPr>
        <w:t xml:space="preserve"> is </w:t>
      </w:r>
      <w:r w:rsidR="48C9039B" w:rsidRPr="4A7FBAC7">
        <w:rPr>
          <w:sz w:val="28"/>
          <w:szCs w:val="28"/>
        </w:rPr>
        <w:t xml:space="preserve">established </w:t>
      </w:r>
      <w:r w:rsidRPr="4A7FBAC7">
        <w:rPr>
          <w:sz w:val="28"/>
          <w:szCs w:val="28"/>
        </w:rPr>
        <w:t xml:space="preserve">to provide uninterrupted gas supply capability while absorbing uncertain events that can occur in extreme weather events. There are four general categories of uncertainty. The first is the load forecast itself. The second is the HDD standard being used for the projection of the </w:t>
      </w:r>
      <w:r w:rsidR="00420AD8" w:rsidRPr="4A7FBAC7">
        <w:rPr>
          <w:sz w:val="28"/>
          <w:szCs w:val="28"/>
        </w:rPr>
        <w:t>Design Day</w:t>
      </w:r>
      <w:r w:rsidRPr="4A7FBAC7">
        <w:rPr>
          <w:sz w:val="28"/>
          <w:szCs w:val="28"/>
        </w:rPr>
        <w:t xml:space="preserve"> load. The third element is the uncertainty of mechanical equipment operating as required in </w:t>
      </w:r>
      <w:r w:rsidR="1E0B2EB2" w:rsidRPr="4A7FBAC7">
        <w:rPr>
          <w:sz w:val="28"/>
          <w:szCs w:val="28"/>
        </w:rPr>
        <w:t>extremely</w:t>
      </w:r>
      <w:r w:rsidRPr="4A7FBAC7">
        <w:rPr>
          <w:sz w:val="28"/>
          <w:szCs w:val="28"/>
        </w:rPr>
        <w:t xml:space="preserve"> cold environments. And finally, the fourth element is customer behavior. For simplicity's sake, I </w:t>
      </w:r>
      <w:r w:rsidRPr="4A7FBAC7">
        <w:rPr>
          <w:sz w:val="28"/>
          <w:szCs w:val="28"/>
        </w:rPr>
        <w:lastRenderedPageBreak/>
        <w:t xml:space="preserve">will discuss these four elements in the context of the system’s Atlanta </w:t>
      </w:r>
      <w:r w:rsidR="5662741E" w:rsidRPr="4A7FBAC7">
        <w:rPr>
          <w:sz w:val="28"/>
          <w:szCs w:val="28"/>
        </w:rPr>
        <w:t>p</w:t>
      </w:r>
      <w:r w:rsidRPr="4A7FBAC7">
        <w:rPr>
          <w:sz w:val="28"/>
          <w:szCs w:val="28"/>
        </w:rPr>
        <w:t>ool. However, each of these elements exist</w:t>
      </w:r>
      <w:r w:rsidR="5A55F308" w:rsidRPr="4A7FBAC7">
        <w:rPr>
          <w:sz w:val="28"/>
          <w:szCs w:val="28"/>
        </w:rPr>
        <w:t>s</w:t>
      </w:r>
      <w:r w:rsidRPr="4A7FBAC7">
        <w:rPr>
          <w:sz w:val="28"/>
          <w:szCs w:val="28"/>
        </w:rPr>
        <w:t xml:space="preserve"> in each of the </w:t>
      </w:r>
      <w:r w:rsidR="1DC9CE0B" w:rsidRPr="4A7FBAC7">
        <w:rPr>
          <w:sz w:val="28"/>
          <w:szCs w:val="28"/>
        </w:rPr>
        <w:t>nine</w:t>
      </w:r>
      <w:r w:rsidR="084C1594" w:rsidRPr="4A7FBAC7">
        <w:rPr>
          <w:sz w:val="28"/>
          <w:szCs w:val="28"/>
        </w:rPr>
        <w:t xml:space="preserve"> </w:t>
      </w:r>
      <w:r w:rsidRPr="4A7FBAC7">
        <w:rPr>
          <w:sz w:val="28"/>
          <w:szCs w:val="28"/>
        </w:rPr>
        <w:t xml:space="preserve">geographic pools across the AGL system.  </w:t>
      </w:r>
    </w:p>
    <w:p w14:paraId="27FAAE3B" w14:textId="11C30C44" w:rsidR="00454BC0" w:rsidRDefault="6CEF8B32" w:rsidP="00A93404">
      <w:pPr>
        <w:pStyle w:val="BlockText"/>
        <w:spacing w:after="0" w:line="480" w:lineRule="auto"/>
        <w:ind w:left="720"/>
        <w:jc w:val="both"/>
        <w:rPr>
          <w:sz w:val="28"/>
          <w:szCs w:val="28"/>
        </w:rPr>
      </w:pPr>
      <w:r w:rsidRPr="4A7FBAC7">
        <w:rPr>
          <w:sz w:val="28"/>
          <w:szCs w:val="28"/>
        </w:rPr>
        <w:t xml:space="preserve">The total gas supply requirement in </w:t>
      </w:r>
      <w:proofErr w:type="gramStart"/>
      <w:r w:rsidRPr="4A7FBAC7">
        <w:rPr>
          <w:sz w:val="28"/>
          <w:szCs w:val="28"/>
        </w:rPr>
        <w:t>a CSP</w:t>
      </w:r>
      <w:proofErr w:type="gramEnd"/>
      <w:r w:rsidRPr="4A7FBAC7">
        <w:rPr>
          <w:sz w:val="28"/>
          <w:szCs w:val="28"/>
        </w:rPr>
        <w:t xml:space="preserve"> is a projection of possible firm load at a 55 HDD weather event (for the A</w:t>
      </w:r>
      <w:r w:rsidR="5522D895" w:rsidRPr="4A7FBAC7">
        <w:rPr>
          <w:sz w:val="28"/>
          <w:szCs w:val="28"/>
        </w:rPr>
        <w:t>tlanta</w:t>
      </w:r>
      <w:r w:rsidRPr="4A7FBAC7">
        <w:rPr>
          <w:sz w:val="28"/>
          <w:szCs w:val="28"/>
        </w:rPr>
        <w:t xml:space="preserve"> </w:t>
      </w:r>
      <w:r w:rsidR="08B98A85" w:rsidRPr="4A7FBAC7">
        <w:rPr>
          <w:sz w:val="28"/>
          <w:szCs w:val="28"/>
        </w:rPr>
        <w:t>P</w:t>
      </w:r>
      <w:r w:rsidRPr="4A7FBAC7">
        <w:rPr>
          <w:sz w:val="28"/>
          <w:szCs w:val="28"/>
        </w:rPr>
        <w:t xml:space="preserve">ool).  By its very nature, any forecast has an error </w:t>
      </w:r>
      <w:r w:rsidR="1BC44A2A" w:rsidRPr="4A7FBAC7">
        <w:rPr>
          <w:sz w:val="28"/>
          <w:szCs w:val="28"/>
        </w:rPr>
        <w:t>in</w:t>
      </w:r>
      <w:r w:rsidRPr="4A7FBAC7">
        <w:rPr>
          <w:sz w:val="28"/>
          <w:szCs w:val="28"/>
        </w:rPr>
        <w:t xml:space="preserve"> it. AGL has done all it can to reasonably identify, quantify</w:t>
      </w:r>
      <w:r w:rsidR="0D89E7A5" w:rsidRPr="4A7FBAC7">
        <w:rPr>
          <w:sz w:val="28"/>
          <w:szCs w:val="28"/>
        </w:rPr>
        <w:t>,</w:t>
      </w:r>
      <w:r w:rsidRPr="4A7FBAC7">
        <w:rPr>
          <w:sz w:val="28"/>
          <w:szCs w:val="28"/>
        </w:rPr>
        <w:t xml:space="preserve"> and mitigate the forecast error in setting its </w:t>
      </w:r>
      <w:r w:rsidR="00420AD8" w:rsidRPr="4A7FBAC7">
        <w:rPr>
          <w:sz w:val="28"/>
          <w:szCs w:val="28"/>
        </w:rPr>
        <w:t>Design Day</w:t>
      </w:r>
      <w:r w:rsidRPr="4A7FBAC7">
        <w:rPr>
          <w:sz w:val="28"/>
          <w:szCs w:val="28"/>
        </w:rPr>
        <w:t xml:space="preserve"> forecast. However, a</w:t>
      </w:r>
      <w:r w:rsidR="001A2390" w:rsidRPr="4A7FBAC7">
        <w:rPr>
          <w:sz w:val="28"/>
          <w:szCs w:val="28"/>
        </w:rPr>
        <w:t>n average</w:t>
      </w:r>
      <w:r w:rsidR="00D83C59" w:rsidRPr="4A7FBAC7">
        <w:rPr>
          <w:sz w:val="28"/>
          <w:szCs w:val="28"/>
        </w:rPr>
        <w:t xml:space="preserve"> temperature of</w:t>
      </w:r>
      <w:r w:rsidRPr="4A7FBAC7">
        <w:rPr>
          <w:sz w:val="28"/>
          <w:szCs w:val="28"/>
        </w:rPr>
        <w:t xml:space="preserve"> 10</w:t>
      </w:r>
      <w:r w:rsidR="001A2390" w:rsidRPr="4A7FBAC7">
        <w:rPr>
          <w:sz w:val="28"/>
          <w:szCs w:val="28"/>
        </w:rPr>
        <w:t>℉</w:t>
      </w:r>
      <w:r w:rsidRPr="4A7FBAC7">
        <w:rPr>
          <w:sz w:val="28"/>
          <w:szCs w:val="28"/>
        </w:rPr>
        <w:t xml:space="preserve"> </w:t>
      </w:r>
      <w:r w:rsidR="00D83C59" w:rsidRPr="4A7FBAC7">
        <w:rPr>
          <w:sz w:val="28"/>
          <w:szCs w:val="28"/>
        </w:rPr>
        <w:t>for</w:t>
      </w:r>
      <w:r w:rsidRPr="4A7FBAC7">
        <w:rPr>
          <w:sz w:val="28"/>
          <w:szCs w:val="28"/>
        </w:rPr>
        <w:t xml:space="preserve"> a </w:t>
      </w:r>
      <w:r w:rsidR="001A2390" w:rsidRPr="4A7FBAC7">
        <w:rPr>
          <w:sz w:val="28"/>
          <w:szCs w:val="28"/>
        </w:rPr>
        <w:t>day</w:t>
      </w:r>
      <w:r w:rsidRPr="4A7FBAC7">
        <w:rPr>
          <w:sz w:val="28"/>
          <w:szCs w:val="28"/>
        </w:rPr>
        <w:t xml:space="preserve"> (55 HDD day) does not happen often. </w:t>
      </w:r>
      <w:r w:rsidR="2B6938F3" w:rsidRPr="4A7FBAC7">
        <w:rPr>
          <w:sz w:val="28"/>
          <w:szCs w:val="28"/>
        </w:rPr>
        <w:t>Therefore</w:t>
      </w:r>
      <w:r w:rsidR="70581794" w:rsidRPr="4A7FBAC7">
        <w:rPr>
          <w:sz w:val="28"/>
          <w:szCs w:val="28"/>
        </w:rPr>
        <w:t>,</w:t>
      </w:r>
      <w:r w:rsidR="2B6938F3" w:rsidRPr="4A7FBAC7">
        <w:rPr>
          <w:sz w:val="28"/>
          <w:szCs w:val="28"/>
        </w:rPr>
        <w:t xml:space="preserve"> </w:t>
      </w:r>
      <w:r w:rsidRPr="4A7FBAC7">
        <w:rPr>
          <w:sz w:val="28"/>
          <w:szCs w:val="28"/>
        </w:rPr>
        <w:t>any projection of expected firm demand or natural gas consumption is a</w:t>
      </w:r>
      <w:r w:rsidR="6DBBA24E" w:rsidRPr="4A7FBAC7">
        <w:rPr>
          <w:sz w:val="28"/>
          <w:szCs w:val="28"/>
        </w:rPr>
        <w:t>n estimation,</w:t>
      </w:r>
      <w:r w:rsidRPr="4A7FBAC7">
        <w:rPr>
          <w:sz w:val="28"/>
          <w:szCs w:val="28"/>
        </w:rPr>
        <w:t xml:space="preserve"> not a definitive value</w:t>
      </w:r>
      <w:r w:rsidR="29F7232B" w:rsidRPr="4A7FBAC7">
        <w:rPr>
          <w:sz w:val="28"/>
          <w:szCs w:val="28"/>
        </w:rPr>
        <w:t xml:space="preserve">. </w:t>
      </w:r>
      <w:r w:rsidR="4A269EC0" w:rsidRPr="4A7FBAC7">
        <w:rPr>
          <w:sz w:val="28"/>
          <w:szCs w:val="28"/>
        </w:rPr>
        <w:t xml:space="preserve">The </w:t>
      </w:r>
      <w:r w:rsidR="00420AD8" w:rsidRPr="4A7FBAC7">
        <w:rPr>
          <w:sz w:val="28"/>
          <w:szCs w:val="28"/>
        </w:rPr>
        <w:t>Design Day</w:t>
      </w:r>
      <w:r w:rsidR="4A269EC0" w:rsidRPr="4A7FBAC7">
        <w:rPr>
          <w:sz w:val="28"/>
          <w:szCs w:val="28"/>
        </w:rPr>
        <w:t xml:space="preserve"> forecast of firm demand </w:t>
      </w:r>
      <w:r w:rsidR="29F7232B" w:rsidRPr="4A7FBAC7">
        <w:rPr>
          <w:sz w:val="28"/>
          <w:szCs w:val="28"/>
        </w:rPr>
        <w:t xml:space="preserve">is an </w:t>
      </w:r>
      <w:r w:rsidRPr="4A7FBAC7">
        <w:rPr>
          <w:sz w:val="28"/>
          <w:szCs w:val="28"/>
        </w:rPr>
        <w:t xml:space="preserve">approximation based on </w:t>
      </w:r>
      <w:r w:rsidR="498E0773" w:rsidRPr="4A7FBAC7">
        <w:rPr>
          <w:sz w:val="28"/>
          <w:szCs w:val="28"/>
        </w:rPr>
        <w:t xml:space="preserve">tested and validated </w:t>
      </w:r>
      <w:r w:rsidRPr="4A7FBAC7">
        <w:rPr>
          <w:sz w:val="28"/>
          <w:szCs w:val="28"/>
        </w:rPr>
        <w:t>analytics.</w:t>
      </w:r>
    </w:p>
    <w:p w14:paraId="04F4B1B3" w14:textId="7AD6FE1A" w:rsidR="00BE67EB" w:rsidRDefault="041FC1E2" w:rsidP="00A93404">
      <w:pPr>
        <w:pStyle w:val="BlockText"/>
        <w:spacing w:after="0" w:line="480" w:lineRule="auto"/>
        <w:ind w:left="720"/>
        <w:jc w:val="both"/>
        <w:rPr>
          <w:sz w:val="28"/>
          <w:szCs w:val="28"/>
        </w:rPr>
      </w:pPr>
      <w:r w:rsidRPr="4A7FBAC7">
        <w:rPr>
          <w:sz w:val="28"/>
          <w:szCs w:val="28"/>
        </w:rPr>
        <w:t xml:space="preserve">The planning standard for an HDD value used in </w:t>
      </w:r>
      <w:r w:rsidR="00DD702D" w:rsidRPr="4A7FBAC7">
        <w:rPr>
          <w:sz w:val="28"/>
          <w:szCs w:val="28"/>
        </w:rPr>
        <w:t xml:space="preserve">the load forecasts for </w:t>
      </w:r>
      <w:r w:rsidRPr="4A7FBAC7">
        <w:rPr>
          <w:sz w:val="28"/>
          <w:szCs w:val="28"/>
        </w:rPr>
        <w:t xml:space="preserve">each of the nine pools </w:t>
      </w:r>
      <w:r w:rsidR="001950D0" w:rsidRPr="4A7FBAC7">
        <w:rPr>
          <w:sz w:val="28"/>
          <w:szCs w:val="28"/>
        </w:rPr>
        <w:t xml:space="preserve">also </w:t>
      </w:r>
      <w:r w:rsidRPr="4A7FBAC7">
        <w:rPr>
          <w:sz w:val="28"/>
          <w:szCs w:val="28"/>
        </w:rPr>
        <w:t xml:space="preserve">introduces an irrefutable risk. AGL tracks the historical weather that has been encountered over decades in the </w:t>
      </w:r>
      <w:r w:rsidR="000C0C7B">
        <w:rPr>
          <w:sz w:val="28"/>
          <w:szCs w:val="28"/>
        </w:rPr>
        <w:t>S</w:t>
      </w:r>
      <w:r w:rsidRPr="4A7FBAC7">
        <w:rPr>
          <w:sz w:val="28"/>
          <w:szCs w:val="28"/>
        </w:rPr>
        <w:t>tate of Georgia</w:t>
      </w:r>
      <w:r w:rsidR="000D468B" w:rsidRPr="4A7FBAC7">
        <w:rPr>
          <w:sz w:val="28"/>
          <w:szCs w:val="28"/>
        </w:rPr>
        <w:t>, and</w:t>
      </w:r>
      <w:r w:rsidR="00503458" w:rsidRPr="4A7FBAC7">
        <w:rPr>
          <w:sz w:val="28"/>
          <w:szCs w:val="28"/>
        </w:rPr>
        <w:t xml:space="preserve"> </w:t>
      </w:r>
      <w:r w:rsidR="008615DC" w:rsidRPr="4A7FBAC7">
        <w:rPr>
          <w:sz w:val="28"/>
          <w:szCs w:val="28"/>
        </w:rPr>
        <w:t>i</w:t>
      </w:r>
      <w:r w:rsidRPr="4A7FBAC7">
        <w:rPr>
          <w:sz w:val="28"/>
          <w:szCs w:val="28"/>
        </w:rPr>
        <w:t xml:space="preserve">t is a fact that the </w:t>
      </w:r>
      <w:r w:rsidR="004D1D9F">
        <w:rPr>
          <w:sz w:val="28"/>
          <w:szCs w:val="28"/>
        </w:rPr>
        <w:t>S</w:t>
      </w:r>
      <w:r w:rsidRPr="4A7FBAC7">
        <w:rPr>
          <w:sz w:val="28"/>
          <w:szCs w:val="28"/>
        </w:rPr>
        <w:t>tate has encountered weather in the past</w:t>
      </w:r>
      <w:r w:rsidR="00197186" w:rsidRPr="4A7FBAC7">
        <w:rPr>
          <w:sz w:val="28"/>
          <w:szCs w:val="28"/>
        </w:rPr>
        <w:t xml:space="preserve"> that is </w:t>
      </w:r>
      <w:r w:rsidR="00503458" w:rsidRPr="4A7FBAC7">
        <w:rPr>
          <w:sz w:val="28"/>
          <w:szCs w:val="28"/>
        </w:rPr>
        <w:t xml:space="preserve">colder than </w:t>
      </w:r>
      <w:r w:rsidR="00F365E9" w:rsidRPr="4A7FBAC7">
        <w:rPr>
          <w:sz w:val="28"/>
          <w:szCs w:val="28"/>
        </w:rPr>
        <w:t>the</w:t>
      </w:r>
      <w:r w:rsidR="00503458" w:rsidRPr="4A7FBAC7">
        <w:rPr>
          <w:sz w:val="28"/>
          <w:szCs w:val="28"/>
        </w:rPr>
        <w:t xml:space="preserve"> planning standard</w:t>
      </w:r>
      <w:r w:rsidR="00F365E9" w:rsidRPr="4A7FBAC7">
        <w:rPr>
          <w:sz w:val="28"/>
          <w:szCs w:val="28"/>
        </w:rPr>
        <w:t xml:space="preserve"> for its </w:t>
      </w:r>
      <w:r w:rsidR="00420AD8" w:rsidRPr="4A7FBAC7">
        <w:rPr>
          <w:sz w:val="28"/>
          <w:szCs w:val="28"/>
        </w:rPr>
        <w:t>Design Day</w:t>
      </w:r>
      <w:r w:rsidR="00F365E9" w:rsidRPr="4A7FBAC7">
        <w:rPr>
          <w:sz w:val="28"/>
          <w:szCs w:val="28"/>
        </w:rPr>
        <w:t xml:space="preserve"> forecasts</w:t>
      </w:r>
      <w:r w:rsidRPr="4A7FBAC7">
        <w:rPr>
          <w:sz w:val="28"/>
          <w:szCs w:val="28"/>
        </w:rPr>
        <w:t>. In fact, the coldest recorded day was a 65.6 HDD day</w:t>
      </w:r>
      <w:r w:rsidR="03C6557A" w:rsidRPr="4A7FBAC7">
        <w:rPr>
          <w:sz w:val="28"/>
          <w:szCs w:val="28"/>
        </w:rPr>
        <w:t>—</w:t>
      </w:r>
      <w:r w:rsidR="4AAB4ADD" w:rsidRPr="4A7FBAC7">
        <w:rPr>
          <w:sz w:val="28"/>
          <w:szCs w:val="28"/>
        </w:rPr>
        <w:t xml:space="preserve">a </w:t>
      </w:r>
      <w:r w:rsidRPr="4A7FBAC7">
        <w:rPr>
          <w:sz w:val="28"/>
          <w:szCs w:val="28"/>
        </w:rPr>
        <w:t xml:space="preserve">full 10 degrees colder.   Knowing that </w:t>
      </w:r>
      <w:r w:rsidRPr="4A7FBAC7">
        <w:rPr>
          <w:sz w:val="28"/>
          <w:szCs w:val="28"/>
        </w:rPr>
        <w:lastRenderedPageBreak/>
        <w:t xml:space="preserve">it has in fact been colder than the planning standard of 55 HDDs is a quantifiable risk.  </w:t>
      </w:r>
    </w:p>
    <w:p w14:paraId="3283AFE6" w14:textId="4732A13C" w:rsidR="00454BC0" w:rsidRDefault="00BE67EB" w:rsidP="00A93404">
      <w:pPr>
        <w:pStyle w:val="BlockText"/>
        <w:spacing w:after="0" w:line="480" w:lineRule="auto"/>
        <w:ind w:left="720"/>
        <w:jc w:val="both"/>
        <w:rPr>
          <w:sz w:val="28"/>
          <w:szCs w:val="28"/>
        </w:rPr>
      </w:pPr>
      <w:r w:rsidRPr="4A7FBAC7">
        <w:rPr>
          <w:sz w:val="28"/>
          <w:szCs w:val="28"/>
        </w:rPr>
        <w:t xml:space="preserve">There is a further risk to the 55 HDD planning standard. It </w:t>
      </w:r>
      <w:r w:rsidR="041FC1E2" w:rsidRPr="4A7FBAC7">
        <w:rPr>
          <w:sz w:val="28"/>
          <w:szCs w:val="28"/>
        </w:rPr>
        <w:t xml:space="preserve">is not </w:t>
      </w:r>
      <w:r w:rsidR="7D5994DB" w:rsidRPr="4A7FBAC7">
        <w:rPr>
          <w:sz w:val="28"/>
          <w:szCs w:val="28"/>
        </w:rPr>
        <w:t>just</w:t>
      </w:r>
      <w:r w:rsidR="041FC1E2" w:rsidRPr="4A7FBAC7">
        <w:rPr>
          <w:sz w:val="28"/>
          <w:szCs w:val="28"/>
        </w:rPr>
        <w:t xml:space="preserve"> that it has in fact been colder than is</w:t>
      </w:r>
      <w:r w:rsidR="6B61A9C4" w:rsidRPr="4A7FBAC7">
        <w:rPr>
          <w:sz w:val="28"/>
          <w:szCs w:val="28"/>
        </w:rPr>
        <w:t xml:space="preserve"> b</w:t>
      </w:r>
      <w:r w:rsidR="4A9EDDB9" w:rsidRPr="4A7FBAC7">
        <w:rPr>
          <w:sz w:val="28"/>
          <w:szCs w:val="28"/>
        </w:rPr>
        <w:t>e</w:t>
      </w:r>
      <w:r w:rsidR="6B61A9C4" w:rsidRPr="4A7FBAC7">
        <w:rPr>
          <w:sz w:val="28"/>
          <w:szCs w:val="28"/>
        </w:rPr>
        <w:t>ing</w:t>
      </w:r>
      <w:r w:rsidR="041FC1E2" w:rsidRPr="4A7FBAC7">
        <w:rPr>
          <w:sz w:val="28"/>
          <w:szCs w:val="28"/>
        </w:rPr>
        <w:t xml:space="preserve"> planned for. </w:t>
      </w:r>
      <w:r w:rsidR="0F76EFD0" w:rsidRPr="4A7FBAC7">
        <w:rPr>
          <w:sz w:val="28"/>
          <w:szCs w:val="28"/>
        </w:rPr>
        <w:t xml:space="preserve">The </w:t>
      </w:r>
      <w:r w:rsidR="59241800" w:rsidRPr="4A7FBAC7">
        <w:rPr>
          <w:sz w:val="28"/>
          <w:szCs w:val="28"/>
        </w:rPr>
        <w:t xml:space="preserve">most troubling </w:t>
      </w:r>
      <w:r w:rsidR="0F76EFD0" w:rsidRPr="4A7FBAC7">
        <w:rPr>
          <w:sz w:val="28"/>
          <w:szCs w:val="28"/>
        </w:rPr>
        <w:t xml:space="preserve">concern is </w:t>
      </w:r>
      <w:r w:rsidR="041FC1E2" w:rsidRPr="4A7FBAC7">
        <w:rPr>
          <w:sz w:val="28"/>
          <w:szCs w:val="28"/>
        </w:rPr>
        <w:t xml:space="preserve">that </w:t>
      </w:r>
      <w:r w:rsidRPr="4A7FBAC7">
        <w:rPr>
          <w:sz w:val="28"/>
          <w:szCs w:val="28"/>
        </w:rPr>
        <w:t xml:space="preserve">weather </w:t>
      </w:r>
      <w:r w:rsidR="041FC1E2" w:rsidRPr="4A7FBAC7">
        <w:rPr>
          <w:sz w:val="28"/>
          <w:szCs w:val="28"/>
        </w:rPr>
        <w:t xml:space="preserve">records are broken all the time. We </w:t>
      </w:r>
      <w:proofErr w:type="gramStart"/>
      <w:r w:rsidR="041FC1E2" w:rsidRPr="4A7FBAC7">
        <w:rPr>
          <w:sz w:val="28"/>
          <w:szCs w:val="28"/>
        </w:rPr>
        <w:t>see</w:t>
      </w:r>
      <w:proofErr w:type="gramEnd"/>
      <w:r w:rsidR="041FC1E2" w:rsidRPr="4A7FBAC7">
        <w:rPr>
          <w:sz w:val="28"/>
          <w:szCs w:val="28"/>
        </w:rPr>
        <w:t xml:space="preserve"> it regularly on the evening news. </w:t>
      </w:r>
      <w:r w:rsidRPr="4A7FBAC7">
        <w:rPr>
          <w:sz w:val="28"/>
          <w:szCs w:val="28"/>
        </w:rPr>
        <w:t>During the week of June 23, 2025</w:t>
      </w:r>
      <w:r w:rsidR="0C80F55C" w:rsidRPr="4A7FBAC7">
        <w:rPr>
          <w:sz w:val="28"/>
          <w:szCs w:val="28"/>
        </w:rPr>
        <w:t>,</w:t>
      </w:r>
      <w:r w:rsidRPr="4A7FBAC7">
        <w:rPr>
          <w:sz w:val="28"/>
          <w:szCs w:val="28"/>
        </w:rPr>
        <w:t xml:space="preserve"> as the </w:t>
      </w:r>
      <w:r w:rsidR="00026CE0">
        <w:rPr>
          <w:sz w:val="28"/>
          <w:szCs w:val="28"/>
        </w:rPr>
        <w:t>C</w:t>
      </w:r>
      <w:r w:rsidRPr="4A7FBAC7">
        <w:rPr>
          <w:sz w:val="28"/>
          <w:szCs w:val="28"/>
        </w:rPr>
        <w:t xml:space="preserve">ompany finalized its testimony, there were records set across the eastern half of the country for record hot weather. </w:t>
      </w:r>
      <w:r w:rsidR="041FC1E2" w:rsidRPr="4A7FBAC7">
        <w:rPr>
          <w:sz w:val="28"/>
          <w:szCs w:val="28"/>
        </w:rPr>
        <w:t xml:space="preserve">When will </w:t>
      </w:r>
      <w:r w:rsidR="169A6A8F" w:rsidRPr="4A7FBAC7">
        <w:rPr>
          <w:sz w:val="28"/>
          <w:szCs w:val="28"/>
        </w:rPr>
        <w:t xml:space="preserve">it </w:t>
      </w:r>
      <w:r w:rsidR="041FC1E2" w:rsidRPr="4A7FBAC7">
        <w:rPr>
          <w:sz w:val="28"/>
          <w:szCs w:val="28"/>
        </w:rPr>
        <w:t>be Georgia’s turn to experience a new record cold weather</w:t>
      </w:r>
      <w:r w:rsidR="1057F09E" w:rsidRPr="4A7FBAC7">
        <w:rPr>
          <w:sz w:val="28"/>
          <w:szCs w:val="28"/>
        </w:rPr>
        <w:t xml:space="preserve"> event</w:t>
      </w:r>
      <w:r w:rsidR="041FC1E2" w:rsidRPr="4A7FBAC7">
        <w:rPr>
          <w:sz w:val="28"/>
          <w:szCs w:val="28"/>
        </w:rPr>
        <w:t xml:space="preserve">? Statistically speaking, the </w:t>
      </w:r>
      <w:r w:rsidR="000C0C7B">
        <w:rPr>
          <w:sz w:val="28"/>
          <w:szCs w:val="28"/>
        </w:rPr>
        <w:t>S</w:t>
      </w:r>
      <w:r w:rsidR="041FC1E2" w:rsidRPr="4A7FBAC7">
        <w:rPr>
          <w:sz w:val="28"/>
          <w:szCs w:val="28"/>
        </w:rPr>
        <w:t>tate of Georgia may</w:t>
      </w:r>
      <w:r w:rsidR="30DDFEAE" w:rsidRPr="4A7FBAC7">
        <w:rPr>
          <w:sz w:val="28"/>
          <w:szCs w:val="28"/>
        </w:rPr>
        <w:t xml:space="preserve"> be</w:t>
      </w:r>
      <w:r w:rsidR="041FC1E2" w:rsidRPr="4A7FBAC7">
        <w:rPr>
          <w:sz w:val="28"/>
          <w:szCs w:val="28"/>
        </w:rPr>
        <w:t xml:space="preserve"> due. In 1985</w:t>
      </w:r>
      <w:r w:rsidR="00026CE0">
        <w:rPr>
          <w:sz w:val="28"/>
          <w:szCs w:val="28"/>
        </w:rPr>
        <w:t>,</w:t>
      </w:r>
      <w:r w:rsidR="041FC1E2" w:rsidRPr="4A7FBAC7">
        <w:rPr>
          <w:sz w:val="28"/>
          <w:szCs w:val="28"/>
        </w:rPr>
        <w:t xml:space="preserve"> the record low temperature on January 21</w:t>
      </w:r>
      <w:r w:rsidR="041FC1E2" w:rsidRPr="4A7FBAC7">
        <w:rPr>
          <w:sz w:val="28"/>
          <w:szCs w:val="28"/>
          <w:vertAlign w:val="superscript"/>
        </w:rPr>
        <w:t>st</w:t>
      </w:r>
      <w:r w:rsidR="041FC1E2" w:rsidRPr="4A7FBAC7">
        <w:rPr>
          <w:sz w:val="28"/>
          <w:szCs w:val="28"/>
        </w:rPr>
        <w:t xml:space="preserve"> was</w:t>
      </w:r>
      <w:r w:rsidR="00D33F1C" w:rsidRPr="4A7FBAC7">
        <w:rPr>
          <w:sz w:val="28"/>
          <w:szCs w:val="28"/>
        </w:rPr>
        <w:t xml:space="preserve"> </w:t>
      </w:r>
      <w:r w:rsidR="631B2765" w:rsidRPr="4A7FBAC7">
        <w:rPr>
          <w:sz w:val="28"/>
          <w:szCs w:val="28"/>
        </w:rPr>
        <w:t>-</w:t>
      </w:r>
      <w:r w:rsidR="041FC1E2" w:rsidRPr="4A7FBAC7">
        <w:rPr>
          <w:sz w:val="28"/>
          <w:szCs w:val="28"/>
        </w:rPr>
        <w:t>8 degrees. The day before, January 20</w:t>
      </w:r>
      <w:r w:rsidR="041FC1E2" w:rsidRPr="4A7FBAC7">
        <w:rPr>
          <w:sz w:val="28"/>
          <w:szCs w:val="28"/>
          <w:vertAlign w:val="superscript"/>
        </w:rPr>
        <w:t>th</w:t>
      </w:r>
      <w:r w:rsidR="041FC1E2" w:rsidRPr="4A7FBAC7">
        <w:rPr>
          <w:sz w:val="28"/>
          <w:szCs w:val="28"/>
        </w:rPr>
        <w:t xml:space="preserve"> realized a low temperature of</w:t>
      </w:r>
      <w:r w:rsidR="00D33F1C" w:rsidRPr="4A7FBAC7">
        <w:rPr>
          <w:sz w:val="28"/>
          <w:szCs w:val="28"/>
        </w:rPr>
        <w:t xml:space="preserve"> </w:t>
      </w:r>
      <w:r w:rsidR="64565B65" w:rsidRPr="4A7FBAC7">
        <w:rPr>
          <w:sz w:val="28"/>
          <w:szCs w:val="28"/>
        </w:rPr>
        <w:t>-</w:t>
      </w:r>
      <w:r w:rsidR="041FC1E2" w:rsidRPr="4A7FBAC7">
        <w:rPr>
          <w:sz w:val="28"/>
          <w:szCs w:val="28"/>
        </w:rPr>
        <w:t xml:space="preserve">6 degrees. Bone chilling cold weather </w:t>
      </w:r>
      <w:r w:rsidR="002D2E8A" w:rsidRPr="4A7FBAC7">
        <w:rPr>
          <w:sz w:val="28"/>
          <w:szCs w:val="28"/>
        </w:rPr>
        <w:t xml:space="preserve">was </w:t>
      </w:r>
      <w:r w:rsidR="00DE785E" w:rsidRPr="4A7FBAC7">
        <w:rPr>
          <w:sz w:val="28"/>
          <w:szCs w:val="28"/>
        </w:rPr>
        <w:t>experienced</w:t>
      </w:r>
      <w:r w:rsidR="041FC1E2" w:rsidRPr="4A7FBAC7">
        <w:rPr>
          <w:sz w:val="28"/>
          <w:szCs w:val="28"/>
        </w:rPr>
        <w:t xml:space="preserve"> on consecutive days and each of them </w:t>
      </w:r>
      <w:r w:rsidR="002D2E8A" w:rsidRPr="4A7FBAC7">
        <w:rPr>
          <w:sz w:val="28"/>
          <w:szCs w:val="28"/>
        </w:rPr>
        <w:t>w</w:t>
      </w:r>
      <w:r w:rsidR="1F54EB46" w:rsidRPr="4A7FBAC7">
        <w:rPr>
          <w:sz w:val="28"/>
          <w:szCs w:val="28"/>
        </w:rPr>
        <w:t>as</w:t>
      </w:r>
      <w:r w:rsidR="041FC1E2" w:rsidRPr="4A7FBAC7">
        <w:rPr>
          <w:sz w:val="28"/>
          <w:szCs w:val="28"/>
        </w:rPr>
        <w:t xml:space="preserve"> meaningfully colder than the </w:t>
      </w:r>
      <w:r w:rsidR="1ADD21E9" w:rsidRPr="4A7FBAC7">
        <w:rPr>
          <w:sz w:val="28"/>
          <w:szCs w:val="28"/>
        </w:rPr>
        <w:t>10-degree</w:t>
      </w:r>
      <w:r w:rsidR="041FC1E2" w:rsidRPr="4A7FBAC7">
        <w:rPr>
          <w:sz w:val="28"/>
          <w:szCs w:val="28"/>
        </w:rPr>
        <w:t xml:space="preserve"> average </w:t>
      </w:r>
      <w:r w:rsidR="64C4FB49" w:rsidRPr="4A7FBAC7">
        <w:rPr>
          <w:sz w:val="28"/>
          <w:szCs w:val="28"/>
        </w:rPr>
        <w:t xml:space="preserve">daily </w:t>
      </w:r>
      <w:r w:rsidR="041FC1E2" w:rsidRPr="4A7FBAC7">
        <w:rPr>
          <w:sz w:val="28"/>
          <w:szCs w:val="28"/>
        </w:rPr>
        <w:t>temperature that is currently planned for.</w:t>
      </w:r>
      <w:r w:rsidR="00AA6741" w:rsidRPr="4A7FBAC7">
        <w:rPr>
          <w:sz w:val="28"/>
          <w:szCs w:val="28"/>
        </w:rPr>
        <w:t xml:space="preserve"> </w:t>
      </w:r>
      <w:r w:rsidR="00F975A4" w:rsidRPr="4A7FBAC7">
        <w:rPr>
          <w:sz w:val="28"/>
          <w:szCs w:val="28"/>
        </w:rPr>
        <w:t xml:space="preserve">Such extreme weather conditions </w:t>
      </w:r>
      <w:r w:rsidR="0056270E" w:rsidRPr="4A7FBAC7">
        <w:rPr>
          <w:sz w:val="28"/>
          <w:szCs w:val="28"/>
        </w:rPr>
        <w:t xml:space="preserve">can </w:t>
      </w:r>
      <w:r w:rsidR="00F975A4" w:rsidRPr="4A7FBAC7">
        <w:rPr>
          <w:sz w:val="28"/>
          <w:szCs w:val="28"/>
        </w:rPr>
        <w:t>bring</w:t>
      </w:r>
      <w:r w:rsidR="00CF6DBB" w:rsidRPr="4A7FBAC7">
        <w:rPr>
          <w:sz w:val="28"/>
          <w:szCs w:val="28"/>
        </w:rPr>
        <w:t xml:space="preserve"> health, human safety, and property damage risks</w:t>
      </w:r>
      <w:r w:rsidR="00FE10C2" w:rsidRPr="4A7FBAC7">
        <w:rPr>
          <w:sz w:val="28"/>
          <w:szCs w:val="28"/>
        </w:rPr>
        <w:t>, even after a short period of time</w:t>
      </w:r>
      <w:r w:rsidR="00A92165" w:rsidRPr="4A7FBAC7">
        <w:rPr>
          <w:sz w:val="28"/>
          <w:szCs w:val="28"/>
        </w:rPr>
        <w:t xml:space="preserve">. </w:t>
      </w:r>
      <w:r w:rsidR="0054599C" w:rsidRPr="4A7FBAC7">
        <w:rPr>
          <w:sz w:val="28"/>
          <w:szCs w:val="28"/>
        </w:rPr>
        <w:t xml:space="preserve"> </w:t>
      </w:r>
    </w:p>
    <w:p w14:paraId="7E017FCC" w14:textId="2B3D7047" w:rsidR="00454BC0" w:rsidRDefault="041FC1E2" w:rsidP="230E7AE1">
      <w:pPr>
        <w:pStyle w:val="BlockText"/>
        <w:spacing w:after="0" w:line="480" w:lineRule="auto"/>
        <w:ind w:left="720"/>
        <w:jc w:val="both"/>
        <w:rPr>
          <w:sz w:val="28"/>
          <w:szCs w:val="28"/>
        </w:rPr>
      </w:pPr>
      <w:r w:rsidRPr="4A7FBAC7">
        <w:rPr>
          <w:sz w:val="28"/>
          <w:szCs w:val="28"/>
        </w:rPr>
        <w:t xml:space="preserve">It is a fact that mechanical equipment operating </w:t>
      </w:r>
      <w:r w:rsidR="00FE33C4" w:rsidRPr="4A7FBAC7">
        <w:rPr>
          <w:sz w:val="28"/>
          <w:szCs w:val="28"/>
        </w:rPr>
        <w:t>during</w:t>
      </w:r>
      <w:r w:rsidRPr="4A7FBAC7">
        <w:rPr>
          <w:sz w:val="28"/>
          <w:szCs w:val="28"/>
        </w:rPr>
        <w:t xml:space="preserve"> extreme </w:t>
      </w:r>
      <w:r w:rsidR="00AF3EA7" w:rsidRPr="4A7FBAC7">
        <w:rPr>
          <w:sz w:val="28"/>
          <w:szCs w:val="28"/>
        </w:rPr>
        <w:t xml:space="preserve">cold </w:t>
      </w:r>
      <w:r w:rsidRPr="4A7FBAC7">
        <w:rPr>
          <w:sz w:val="28"/>
          <w:szCs w:val="28"/>
        </w:rPr>
        <w:t>temperatures introduce</w:t>
      </w:r>
      <w:r w:rsidR="5F7F347A" w:rsidRPr="4A7FBAC7">
        <w:rPr>
          <w:sz w:val="28"/>
          <w:szCs w:val="28"/>
        </w:rPr>
        <w:t>s</w:t>
      </w:r>
      <w:r w:rsidRPr="4A7FBAC7">
        <w:rPr>
          <w:sz w:val="28"/>
          <w:szCs w:val="28"/>
        </w:rPr>
        <w:t xml:space="preserve"> a unique operational risk of failure. The process of delivering natural gas to more than 1.7 million firm customers </w:t>
      </w:r>
      <w:proofErr w:type="gramStart"/>
      <w:r w:rsidRPr="4A7FBAC7">
        <w:rPr>
          <w:sz w:val="28"/>
          <w:szCs w:val="28"/>
        </w:rPr>
        <w:t>relies</w:t>
      </w:r>
      <w:proofErr w:type="gramEnd"/>
      <w:r w:rsidRPr="4A7FBAC7">
        <w:rPr>
          <w:sz w:val="28"/>
          <w:szCs w:val="28"/>
        </w:rPr>
        <w:t xml:space="preserve"> heavily on mechanical equipment</w:t>
      </w:r>
      <w:r w:rsidR="0389382E" w:rsidRPr="4A7FBAC7">
        <w:rPr>
          <w:sz w:val="28"/>
          <w:szCs w:val="28"/>
        </w:rPr>
        <w:t>—</w:t>
      </w:r>
      <w:r w:rsidR="00517825" w:rsidRPr="4A7FBAC7">
        <w:rPr>
          <w:sz w:val="28"/>
          <w:szCs w:val="28"/>
        </w:rPr>
        <w:t xml:space="preserve">electric motors that drive pumps, remote </w:t>
      </w:r>
      <w:r w:rsidR="00517825" w:rsidRPr="4A7FBAC7">
        <w:rPr>
          <w:sz w:val="28"/>
          <w:szCs w:val="28"/>
        </w:rPr>
        <w:lastRenderedPageBreak/>
        <w:t>controlled valves and actuators, and even old diesel-powered liquid pumps that are temperamental to start even in normal weather</w:t>
      </w:r>
      <w:r w:rsidRPr="4A7FBAC7">
        <w:rPr>
          <w:sz w:val="28"/>
          <w:szCs w:val="28"/>
        </w:rPr>
        <w:t xml:space="preserve">. </w:t>
      </w:r>
      <w:proofErr w:type="gramStart"/>
      <w:r w:rsidRPr="4A7FBAC7">
        <w:rPr>
          <w:sz w:val="28"/>
          <w:szCs w:val="28"/>
        </w:rPr>
        <w:t>Any number</w:t>
      </w:r>
      <w:proofErr w:type="gramEnd"/>
      <w:r w:rsidRPr="4A7FBAC7">
        <w:rPr>
          <w:sz w:val="28"/>
          <w:szCs w:val="28"/>
        </w:rPr>
        <w:t xml:space="preserve"> of these </w:t>
      </w:r>
      <w:r w:rsidR="43F7050F" w:rsidRPr="4A7FBAC7">
        <w:rPr>
          <w:sz w:val="28"/>
          <w:szCs w:val="28"/>
        </w:rPr>
        <w:t>pieces</w:t>
      </w:r>
      <w:r w:rsidRPr="4A7FBAC7">
        <w:rPr>
          <w:sz w:val="28"/>
          <w:szCs w:val="28"/>
        </w:rPr>
        <w:t xml:space="preserve"> of equipment could fail to perform in the </w:t>
      </w:r>
      <w:proofErr w:type="gramStart"/>
      <w:r w:rsidRPr="4A7FBAC7">
        <w:rPr>
          <w:sz w:val="28"/>
          <w:szCs w:val="28"/>
        </w:rPr>
        <w:t>extreme</w:t>
      </w:r>
      <w:proofErr w:type="gramEnd"/>
      <w:r w:rsidRPr="4A7FBAC7">
        <w:rPr>
          <w:sz w:val="28"/>
          <w:szCs w:val="28"/>
        </w:rPr>
        <w:t xml:space="preserve"> cold weather conditions described above or that yet unseen even colder weather event. Failures of equipment during those extreme conditions also require employees to respond to the issue and rectify it. Performing repairs in such weather conditions also comes with inherent risks to mitigate and overcome.</w:t>
      </w:r>
    </w:p>
    <w:p w14:paraId="56E0FA19" w14:textId="42C686A8" w:rsidR="00454BC0" w:rsidRDefault="041FC1E2" w:rsidP="00A93404">
      <w:pPr>
        <w:pStyle w:val="BlockText"/>
        <w:spacing w:after="0" w:line="480" w:lineRule="auto"/>
        <w:ind w:left="720"/>
        <w:jc w:val="both"/>
        <w:rPr>
          <w:sz w:val="28"/>
          <w:szCs w:val="28"/>
        </w:rPr>
      </w:pPr>
      <w:r w:rsidRPr="4A7FBAC7">
        <w:rPr>
          <w:sz w:val="28"/>
          <w:szCs w:val="28"/>
        </w:rPr>
        <w:t xml:space="preserve">Another variable that is exceedingly difficult to predict is customer behavior. The Company plans for a </w:t>
      </w:r>
      <w:r w:rsidR="23166AB3" w:rsidRPr="4A7FBAC7">
        <w:rPr>
          <w:sz w:val="28"/>
          <w:szCs w:val="28"/>
        </w:rPr>
        <w:t>10-degree</w:t>
      </w:r>
      <w:r w:rsidRPr="4A7FBAC7">
        <w:rPr>
          <w:sz w:val="28"/>
          <w:szCs w:val="28"/>
        </w:rPr>
        <w:t xml:space="preserve"> average </w:t>
      </w:r>
      <w:proofErr w:type="gramStart"/>
      <w:r w:rsidRPr="4A7FBAC7">
        <w:rPr>
          <w:sz w:val="28"/>
          <w:szCs w:val="28"/>
        </w:rPr>
        <w:t>temperature day</w:t>
      </w:r>
      <w:proofErr w:type="gramEnd"/>
      <w:r w:rsidRPr="4A7FBAC7">
        <w:rPr>
          <w:sz w:val="28"/>
          <w:szCs w:val="28"/>
        </w:rPr>
        <w:t xml:space="preserve"> today.  Customers watch weather forecasts. When the</w:t>
      </w:r>
      <w:r w:rsidR="6CBA8CA6" w:rsidRPr="4A7FBAC7">
        <w:rPr>
          <w:sz w:val="28"/>
          <w:szCs w:val="28"/>
        </w:rPr>
        <w:t>y</w:t>
      </w:r>
      <w:r w:rsidRPr="4A7FBAC7">
        <w:rPr>
          <w:sz w:val="28"/>
          <w:szCs w:val="28"/>
        </w:rPr>
        <w:t xml:space="preserve"> see a day that cold, or colder, heading their way </w:t>
      </w:r>
      <w:r w:rsidR="3C2FB712" w:rsidRPr="4A7FBAC7">
        <w:rPr>
          <w:sz w:val="28"/>
          <w:szCs w:val="28"/>
        </w:rPr>
        <w:t>o</w:t>
      </w:r>
      <w:r w:rsidRPr="4A7FBAC7">
        <w:rPr>
          <w:sz w:val="28"/>
          <w:szCs w:val="28"/>
        </w:rPr>
        <w:t xml:space="preserve">n the 6 o’clock </w:t>
      </w:r>
      <w:r w:rsidR="1A9A5CB2" w:rsidRPr="4A7FBAC7">
        <w:rPr>
          <w:sz w:val="28"/>
          <w:szCs w:val="28"/>
        </w:rPr>
        <w:t>news,</w:t>
      </w:r>
      <w:r w:rsidRPr="4A7FBAC7">
        <w:rPr>
          <w:sz w:val="28"/>
          <w:szCs w:val="28"/>
        </w:rPr>
        <w:t xml:space="preserve"> they are going to respond.  They</w:t>
      </w:r>
      <w:r w:rsidR="004D5D61">
        <w:rPr>
          <w:sz w:val="28"/>
          <w:szCs w:val="28"/>
        </w:rPr>
        <w:t xml:space="preserve"> will </w:t>
      </w:r>
      <w:r w:rsidRPr="4A7FBAC7">
        <w:rPr>
          <w:sz w:val="28"/>
          <w:szCs w:val="28"/>
        </w:rPr>
        <w:t>bump the temperature a bit higher on their thermostats. They</w:t>
      </w:r>
      <w:r w:rsidR="004D5D61">
        <w:rPr>
          <w:sz w:val="28"/>
          <w:szCs w:val="28"/>
        </w:rPr>
        <w:t xml:space="preserve"> will</w:t>
      </w:r>
      <w:r w:rsidRPr="4A7FBAC7">
        <w:rPr>
          <w:sz w:val="28"/>
          <w:szCs w:val="28"/>
        </w:rPr>
        <w:t xml:space="preserve"> flip on those gas logs to chase away the chill. They</w:t>
      </w:r>
      <w:r w:rsidR="004D5D61">
        <w:rPr>
          <w:sz w:val="28"/>
          <w:szCs w:val="28"/>
        </w:rPr>
        <w:t xml:space="preserve"> will</w:t>
      </w:r>
      <w:r w:rsidRPr="4A7FBAC7">
        <w:rPr>
          <w:sz w:val="28"/>
          <w:szCs w:val="28"/>
        </w:rPr>
        <w:t xml:space="preserve"> enjoy a longer warm shower. They</w:t>
      </w:r>
      <w:r w:rsidR="004D5D61">
        <w:rPr>
          <w:sz w:val="28"/>
          <w:szCs w:val="28"/>
        </w:rPr>
        <w:t xml:space="preserve"> will</w:t>
      </w:r>
      <w:r w:rsidRPr="4A7FBAC7">
        <w:rPr>
          <w:sz w:val="28"/>
          <w:szCs w:val="28"/>
        </w:rPr>
        <w:t xml:space="preserve"> pre-warm their clothes or jackets before braving the cold outdoors. </w:t>
      </w:r>
      <w:proofErr w:type="gramStart"/>
      <w:r w:rsidRPr="4A7FBAC7">
        <w:rPr>
          <w:sz w:val="28"/>
          <w:szCs w:val="28"/>
        </w:rPr>
        <w:t>Generally speaking, their</w:t>
      </w:r>
      <w:proofErr w:type="gramEnd"/>
      <w:r w:rsidRPr="4A7FBAC7">
        <w:rPr>
          <w:sz w:val="28"/>
          <w:szCs w:val="28"/>
        </w:rPr>
        <w:t xml:space="preserve"> usual consumption patterns probably won’t hold true in extreme circumstances. It is very difficult to plan for that unknow</w:t>
      </w:r>
      <w:r w:rsidR="198A2DEB" w:rsidRPr="4A7FBAC7">
        <w:rPr>
          <w:sz w:val="28"/>
          <w:szCs w:val="28"/>
        </w:rPr>
        <w:t>n</w:t>
      </w:r>
      <w:r w:rsidRPr="4A7FBAC7">
        <w:rPr>
          <w:sz w:val="28"/>
          <w:szCs w:val="28"/>
        </w:rPr>
        <w:t xml:space="preserve"> factor of human behavior in a possible scarcity situation. Look at the egg shortage at the end of 2024. People were stocking up on more eggs than they</w:t>
      </w:r>
      <w:r w:rsidR="149B2E07" w:rsidRPr="4A7FBAC7">
        <w:rPr>
          <w:sz w:val="28"/>
          <w:szCs w:val="28"/>
        </w:rPr>
        <w:t xml:space="preserve"> </w:t>
      </w:r>
      <w:r w:rsidR="149B2E07" w:rsidRPr="4A7FBAC7">
        <w:rPr>
          <w:sz w:val="28"/>
          <w:szCs w:val="28"/>
        </w:rPr>
        <w:lastRenderedPageBreak/>
        <w:t>would</w:t>
      </w:r>
      <w:r w:rsidRPr="4A7FBAC7">
        <w:rPr>
          <w:sz w:val="28"/>
          <w:szCs w:val="28"/>
        </w:rPr>
        <w:t xml:space="preserve"> typically use in a</w:t>
      </w:r>
      <w:r w:rsidR="239CEA1E" w:rsidRPr="4A7FBAC7">
        <w:rPr>
          <w:sz w:val="28"/>
          <w:szCs w:val="28"/>
        </w:rPr>
        <w:t xml:space="preserve"> whole</w:t>
      </w:r>
      <w:r w:rsidRPr="4A7FBAC7">
        <w:rPr>
          <w:sz w:val="28"/>
          <w:szCs w:val="28"/>
        </w:rPr>
        <w:t xml:space="preserve"> month-long period</w:t>
      </w:r>
      <w:r w:rsidR="5079EFBF" w:rsidRPr="4A7FBAC7">
        <w:rPr>
          <w:sz w:val="28"/>
          <w:szCs w:val="28"/>
        </w:rPr>
        <w:t>—</w:t>
      </w:r>
      <w:r w:rsidRPr="4A7FBAC7">
        <w:rPr>
          <w:sz w:val="28"/>
          <w:szCs w:val="28"/>
        </w:rPr>
        <w:t xml:space="preserve">just to ensure that they got all they wanted.  </w:t>
      </w:r>
    </w:p>
    <w:p w14:paraId="4E30877E" w14:textId="3E3AC4EA" w:rsidR="00454BC0" w:rsidRDefault="00454BC0" w:rsidP="00C644CC">
      <w:pPr>
        <w:pStyle w:val="BlockText"/>
        <w:spacing w:after="0" w:line="480" w:lineRule="auto"/>
        <w:ind w:left="720" w:hanging="720"/>
        <w:jc w:val="both"/>
        <w:rPr>
          <w:b/>
          <w:bCs/>
          <w:sz w:val="28"/>
          <w:szCs w:val="28"/>
        </w:rPr>
      </w:pPr>
      <w:r w:rsidRPr="46F14DCD">
        <w:rPr>
          <w:sz w:val="28"/>
          <w:szCs w:val="28"/>
        </w:rPr>
        <w:t xml:space="preserve"> </w:t>
      </w:r>
      <w:r w:rsidRPr="46F14DCD">
        <w:rPr>
          <w:b/>
          <w:bCs/>
          <w:sz w:val="28"/>
          <w:szCs w:val="28"/>
        </w:rPr>
        <w:t>Q.</w:t>
      </w:r>
      <w:r>
        <w:tab/>
      </w:r>
      <w:r w:rsidRPr="46F14DCD">
        <w:rPr>
          <w:b/>
          <w:bCs/>
          <w:sz w:val="28"/>
          <w:szCs w:val="28"/>
        </w:rPr>
        <w:t>Has AGL’s reserve margin been used in a manner that is consistent with the explanation provided above?</w:t>
      </w:r>
    </w:p>
    <w:p w14:paraId="36CADA8B" w14:textId="0AC65715" w:rsidR="00454BC0" w:rsidRDefault="00454BC0" w:rsidP="00C644CC">
      <w:pPr>
        <w:pStyle w:val="BlockText"/>
        <w:spacing w:after="0" w:line="480" w:lineRule="auto"/>
        <w:ind w:left="720"/>
        <w:jc w:val="both"/>
        <w:rPr>
          <w:sz w:val="28"/>
          <w:szCs w:val="28"/>
        </w:rPr>
      </w:pPr>
      <w:r w:rsidRPr="4A7FBAC7">
        <w:rPr>
          <w:sz w:val="28"/>
          <w:szCs w:val="28"/>
        </w:rPr>
        <w:t>A.</w:t>
      </w:r>
      <w:r>
        <w:tab/>
      </w:r>
      <w:r w:rsidRPr="4A7FBAC7">
        <w:rPr>
          <w:sz w:val="28"/>
          <w:szCs w:val="28"/>
        </w:rPr>
        <w:t xml:space="preserve">No. AGL has held an approximate 5% system wide level of reserve margin capability throughout the last </w:t>
      </w:r>
      <w:r w:rsidR="001A2E61" w:rsidRPr="4A7FBAC7">
        <w:rPr>
          <w:sz w:val="28"/>
          <w:szCs w:val="28"/>
        </w:rPr>
        <w:t xml:space="preserve">six </w:t>
      </w:r>
      <w:r w:rsidR="00747F71" w:rsidRPr="4A7FBAC7">
        <w:rPr>
          <w:sz w:val="28"/>
          <w:szCs w:val="28"/>
        </w:rPr>
        <w:t>CSP</w:t>
      </w:r>
      <w:r w:rsidRPr="4A7FBAC7">
        <w:rPr>
          <w:sz w:val="28"/>
          <w:szCs w:val="28"/>
        </w:rPr>
        <w:t>s. In that time</w:t>
      </w:r>
      <w:r w:rsidR="18CC4D65" w:rsidRPr="4A7FBAC7">
        <w:rPr>
          <w:sz w:val="28"/>
          <w:szCs w:val="28"/>
        </w:rPr>
        <w:t>,</w:t>
      </w:r>
      <w:r w:rsidRPr="4A7FBAC7">
        <w:rPr>
          <w:sz w:val="28"/>
          <w:szCs w:val="28"/>
        </w:rPr>
        <w:t xml:space="preserve"> the system has not encountered weather conditions that would classify as a </w:t>
      </w:r>
      <w:r w:rsidR="00420AD8" w:rsidRPr="4A7FBAC7">
        <w:rPr>
          <w:sz w:val="28"/>
          <w:szCs w:val="28"/>
        </w:rPr>
        <w:t>Design Day</w:t>
      </w:r>
      <w:r w:rsidRPr="4A7FBAC7">
        <w:rPr>
          <w:sz w:val="28"/>
          <w:szCs w:val="28"/>
        </w:rPr>
        <w:t xml:space="preserve">.  However, each heating season does have a </w:t>
      </w:r>
      <w:r w:rsidR="00A9484E" w:rsidRPr="4A7FBAC7">
        <w:rPr>
          <w:sz w:val="28"/>
          <w:szCs w:val="28"/>
        </w:rPr>
        <w:t>p</w:t>
      </w:r>
      <w:r w:rsidRPr="4A7FBAC7">
        <w:rPr>
          <w:sz w:val="28"/>
          <w:szCs w:val="28"/>
        </w:rPr>
        <w:t xml:space="preserve">eak </w:t>
      </w:r>
      <w:r w:rsidR="00A9484E" w:rsidRPr="4A7FBAC7">
        <w:rPr>
          <w:sz w:val="28"/>
          <w:szCs w:val="28"/>
        </w:rPr>
        <w:t>sendout d</w:t>
      </w:r>
      <w:r w:rsidRPr="4A7FBAC7">
        <w:rPr>
          <w:sz w:val="28"/>
          <w:szCs w:val="28"/>
        </w:rPr>
        <w:t xml:space="preserve">ay or a </w:t>
      </w:r>
      <w:proofErr w:type="gramStart"/>
      <w:r w:rsidRPr="4A7FBAC7">
        <w:rPr>
          <w:sz w:val="28"/>
          <w:szCs w:val="28"/>
        </w:rPr>
        <w:t>highest</w:t>
      </w:r>
      <w:proofErr w:type="gramEnd"/>
      <w:r w:rsidRPr="4A7FBAC7">
        <w:rPr>
          <w:sz w:val="28"/>
          <w:szCs w:val="28"/>
        </w:rPr>
        <w:t xml:space="preserve"> demand day. Some </w:t>
      </w:r>
      <w:r w:rsidR="00725C83" w:rsidRPr="4A7FBAC7">
        <w:rPr>
          <w:sz w:val="28"/>
          <w:szCs w:val="28"/>
        </w:rPr>
        <w:t>of these peak day</w:t>
      </w:r>
      <w:r w:rsidR="000B363B" w:rsidRPr="4A7FBAC7">
        <w:rPr>
          <w:sz w:val="28"/>
          <w:szCs w:val="28"/>
        </w:rPr>
        <w:t xml:space="preserve"> sendout volume</w:t>
      </w:r>
      <w:r w:rsidR="00725C83" w:rsidRPr="4A7FBAC7">
        <w:rPr>
          <w:sz w:val="28"/>
          <w:szCs w:val="28"/>
        </w:rPr>
        <w:t>s</w:t>
      </w:r>
      <w:r w:rsidRPr="4A7FBAC7">
        <w:rPr>
          <w:sz w:val="28"/>
          <w:szCs w:val="28"/>
        </w:rPr>
        <w:t xml:space="preserve"> have approached projected </w:t>
      </w:r>
      <w:r w:rsidR="00420AD8" w:rsidRPr="4A7FBAC7">
        <w:rPr>
          <w:sz w:val="28"/>
          <w:szCs w:val="28"/>
        </w:rPr>
        <w:t>Design Day</w:t>
      </w:r>
      <w:r w:rsidRPr="4A7FBAC7">
        <w:rPr>
          <w:sz w:val="28"/>
          <w:szCs w:val="28"/>
        </w:rPr>
        <w:t xml:space="preserve"> levels of firm natural gas requirements</w:t>
      </w:r>
      <w:r w:rsidR="000B363B" w:rsidRPr="4A7FBAC7">
        <w:rPr>
          <w:sz w:val="28"/>
          <w:szCs w:val="28"/>
        </w:rPr>
        <w:t xml:space="preserve">, even </w:t>
      </w:r>
      <w:r w:rsidR="00D01FF3" w:rsidRPr="4A7FBAC7">
        <w:rPr>
          <w:sz w:val="28"/>
          <w:szCs w:val="28"/>
        </w:rPr>
        <w:t xml:space="preserve">at temperatures warmer than a </w:t>
      </w:r>
      <w:r w:rsidR="00420AD8" w:rsidRPr="4A7FBAC7">
        <w:rPr>
          <w:sz w:val="28"/>
          <w:szCs w:val="28"/>
        </w:rPr>
        <w:t>Design Day</w:t>
      </w:r>
      <w:r w:rsidR="000B363B" w:rsidRPr="4A7FBAC7">
        <w:rPr>
          <w:sz w:val="28"/>
          <w:szCs w:val="28"/>
        </w:rPr>
        <w:t xml:space="preserve"> </w:t>
      </w:r>
      <w:r w:rsidR="00D01FF3" w:rsidRPr="4A7FBAC7">
        <w:rPr>
          <w:sz w:val="28"/>
          <w:szCs w:val="28"/>
        </w:rPr>
        <w:t>HDD</w:t>
      </w:r>
      <w:r w:rsidRPr="4A7FBAC7">
        <w:rPr>
          <w:sz w:val="28"/>
          <w:szCs w:val="28"/>
        </w:rPr>
        <w:t xml:space="preserve">.  Reserve margin historically has been used to accommodate routine system load growth. The net effect is to have a level of additive gas supply capability that is less than, in some cases meaningfully so, the stated planned levels.  </w:t>
      </w:r>
    </w:p>
    <w:p w14:paraId="1F2EE44F" w14:textId="0FA854BD" w:rsidR="00454BC0" w:rsidRDefault="2EBCE528" w:rsidP="4A7FBAC7">
      <w:pPr>
        <w:pStyle w:val="BlockText"/>
        <w:spacing w:after="0" w:line="480" w:lineRule="auto"/>
        <w:ind w:left="720"/>
        <w:jc w:val="both"/>
        <w:rPr>
          <w:sz w:val="28"/>
          <w:szCs w:val="28"/>
        </w:rPr>
      </w:pPr>
      <w:r w:rsidRPr="4A7FBAC7">
        <w:rPr>
          <w:sz w:val="28"/>
          <w:szCs w:val="28"/>
        </w:rPr>
        <w:t>One easy recent example illustrates the point. In January 2025</w:t>
      </w:r>
      <w:r w:rsidR="56AB0BC4" w:rsidRPr="4A7FBAC7">
        <w:rPr>
          <w:sz w:val="28"/>
          <w:szCs w:val="28"/>
        </w:rPr>
        <w:t>,</w:t>
      </w:r>
      <w:r w:rsidRPr="4A7FBAC7">
        <w:rPr>
          <w:sz w:val="28"/>
          <w:szCs w:val="28"/>
        </w:rPr>
        <w:t xml:space="preserve"> AGL successfully converted an existing </w:t>
      </w:r>
      <w:r w:rsidR="558A4C52" w:rsidRPr="4A7FBAC7">
        <w:rPr>
          <w:sz w:val="28"/>
          <w:szCs w:val="28"/>
        </w:rPr>
        <w:t>i</w:t>
      </w:r>
      <w:r w:rsidRPr="4A7FBAC7">
        <w:rPr>
          <w:sz w:val="28"/>
          <w:szCs w:val="28"/>
        </w:rPr>
        <w:t xml:space="preserve">nterruptible customer over to being a </w:t>
      </w:r>
      <w:r w:rsidR="64220266" w:rsidRPr="4A7FBAC7">
        <w:rPr>
          <w:sz w:val="28"/>
          <w:szCs w:val="28"/>
        </w:rPr>
        <w:t>f</w:t>
      </w:r>
      <w:r w:rsidRPr="4A7FBAC7">
        <w:rPr>
          <w:sz w:val="28"/>
          <w:szCs w:val="28"/>
        </w:rPr>
        <w:t xml:space="preserve">irm customer. The conversion was effective January 1, 2025. The new firm load amount was around </w:t>
      </w:r>
      <w:r w:rsidR="486EDE3F" w:rsidRPr="4A7FBAC7">
        <w:rPr>
          <w:sz w:val="28"/>
          <w:szCs w:val="28"/>
        </w:rPr>
        <w:t>8</w:t>
      </w:r>
      <w:r w:rsidRPr="4A7FBAC7">
        <w:rPr>
          <w:sz w:val="28"/>
          <w:szCs w:val="28"/>
        </w:rPr>
        <w:t>,</w:t>
      </w:r>
      <w:r w:rsidR="11E4844C" w:rsidRPr="4A7FBAC7">
        <w:rPr>
          <w:sz w:val="28"/>
          <w:szCs w:val="28"/>
        </w:rPr>
        <w:t>4</w:t>
      </w:r>
      <w:r w:rsidRPr="4A7FBAC7">
        <w:rPr>
          <w:sz w:val="28"/>
          <w:szCs w:val="28"/>
        </w:rPr>
        <w:t>00 Dth/d</w:t>
      </w:r>
      <w:r w:rsidR="67941FA1" w:rsidRPr="4A7FBAC7">
        <w:rPr>
          <w:sz w:val="28"/>
          <w:szCs w:val="28"/>
        </w:rPr>
        <w:t>. That</w:t>
      </w:r>
      <w:r w:rsidRPr="4A7FBAC7">
        <w:rPr>
          <w:sz w:val="28"/>
          <w:szCs w:val="28"/>
        </w:rPr>
        <w:t xml:space="preserve"> added firm load obligation to serve was not offset by AGL going to the market and seeking any additive gas supply </w:t>
      </w:r>
      <w:r w:rsidRPr="4A7FBAC7">
        <w:rPr>
          <w:sz w:val="28"/>
          <w:szCs w:val="28"/>
        </w:rPr>
        <w:lastRenderedPageBreak/>
        <w:t xml:space="preserve">capability. It </w:t>
      </w:r>
      <w:r w:rsidR="007E2C81" w:rsidRPr="4A7FBAC7">
        <w:rPr>
          <w:sz w:val="28"/>
          <w:szCs w:val="28"/>
        </w:rPr>
        <w:t xml:space="preserve">was </w:t>
      </w:r>
      <w:r w:rsidR="00B838C4" w:rsidRPr="4A7FBAC7">
        <w:rPr>
          <w:sz w:val="28"/>
          <w:szCs w:val="28"/>
        </w:rPr>
        <w:t>covered by</w:t>
      </w:r>
      <w:r w:rsidRPr="4A7FBAC7">
        <w:rPr>
          <w:sz w:val="28"/>
          <w:szCs w:val="28"/>
        </w:rPr>
        <w:t xml:space="preserve"> the system’s available reserve margin.   It is very fortunate that AGL was </w:t>
      </w:r>
      <w:proofErr w:type="gramStart"/>
      <w:r w:rsidRPr="4A7FBAC7">
        <w:rPr>
          <w:sz w:val="28"/>
          <w:szCs w:val="28"/>
        </w:rPr>
        <w:t>in a position</w:t>
      </w:r>
      <w:proofErr w:type="gramEnd"/>
      <w:r w:rsidRPr="4A7FBAC7">
        <w:rPr>
          <w:sz w:val="28"/>
          <w:szCs w:val="28"/>
        </w:rPr>
        <w:t xml:space="preserve"> to accommodate this new </w:t>
      </w:r>
      <w:proofErr w:type="gramStart"/>
      <w:r w:rsidRPr="4A7FBAC7">
        <w:rPr>
          <w:sz w:val="28"/>
          <w:szCs w:val="28"/>
        </w:rPr>
        <w:t>firm</w:t>
      </w:r>
      <w:proofErr w:type="gramEnd"/>
      <w:r w:rsidRPr="4A7FBAC7">
        <w:rPr>
          <w:sz w:val="28"/>
          <w:szCs w:val="28"/>
        </w:rPr>
        <w:t xml:space="preserve"> load while meeting the overall needs of the system.  </w:t>
      </w:r>
    </w:p>
    <w:p w14:paraId="64F96E0F" w14:textId="49B5AC73" w:rsidR="00454BC0" w:rsidRDefault="5E1CF36B" w:rsidP="4A7FBAC7">
      <w:pPr>
        <w:pStyle w:val="BlockText"/>
        <w:spacing w:after="0" w:line="480" w:lineRule="auto"/>
        <w:ind w:left="720"/>
        <w:jc w:val="both"/>
        <w:rPr>
          <w:sz w:val="28"/>
          <w:szCs w:val="28"/>
        </w:rPr>
      </w:pPr>
      <w:r w:rsidRPr="50445A34">
        <w:rPr>
          <w:sz w:val="28"/>
          <w:szCs w:val="28"/>
        </w:rPr>
        <w:t xml:space="preserve">A similar set of circumstances played out in the Valdosta area over the past couple of heating seasons. First, a larger </w:t>
      </w:r>
      <w:r w:rsidR="3CC09800" w:rsidRPr="50445A34">
        <w:rPr>
          <w:sz w:val="28"/>
          <w:szCs w:val="28"/>
        </w:rPr>
        <w:t>i</w:t>
      </w:r>
      <w:r w:rsidRPr="50445A34">
        <w:rPr>
          <w:sz w:val="28"/>
          <w:szCs w:val="28"/>
        </w:rPr>
        <w:t xml:space="preserve">nterruptible customer elected to convert to firm service. Next, AGL was informed that an existing </w:t>
      </w:r>
      <w:proofErr w:type="gramStart"/>
      <w:r w:rsidRPr="50445A34">
        <w:rPr>
          <w:sz w:val="28"/>
          <w:szCs w:val="28"/>
        </w:rPr>
        <w:t>firm</w:t>
      </w:r>
      <w:proofErr w:type="gramEnd"/>
      <w:r w:rsidRPr="50445A34">
        <w:rPr>
          <w:sz w:val="28"/>
          <w:szCs w:val="28"/>
        </w:rPr>
        <w:t xml:space="preserve"> customer intended to double their manufacturing capabilities and consume twice the amount of natural </w:t>
      </w:r>
      <w:r w:rsidR="578E3231" w:rsidRPr="50445A34">
        <w:rPr>
          <w:sz w:val="28"/>
          <w:szCs w:val="28"/>
        </w:rPr>
        <w:t>gas</w:t>
      </w:r>
      <w:r w:rsidRPr="50445A34">
        <w:rPr>
          <w:sz w:val="28"/>
          <w:szCs w:val="28"/>
        </w:rPr>
        <w:t xml:space="preserve"> the</w:t>
      </w:r>
      <w:r w:rsidR="00F92AA6">
        <w:rPr>
          <w:sz w:val="28"/>
          <w:szCs w:val="28"/>
        </w:rPr>
        <w:t xml:space="preserve"> </w:t>
      </w:r>
      <w:proofErr w:type="gramStart"/>
      <w:r w:rsidR="00F92AA6">
        <w:rPr>
          <w:sz w:val="28"/>
          <w:szCs w:val="28"/>
        </w:rPr>
        <w:t>customer</w:t>
      </w:r>
      <w:r w:rsidRPr="50445A34">
        <w:rPr>
          <w:sz w:val="28"/>
          <w:szCs w:val="28"/>
        </w:rPr>
        <w:t xml:space="preserve"> historically</w:t>
      </w:r>
      <w:proofErr w:type="gramEnd"/>
      <w:r w:rsidRPr="50445A34">
        <w:rPr>
          <w:sz w:val="28"/>
          <w:szCs w:val="28"/>
        </w:rPr>
        <w:t xml:space="preserve"> had</w:t>
      </w:r>
      <w:r w:rsidR="00F92AA6">
        <w:rPr>
          <w:sz w:val="28"/>
          <w:szCs w:val="28"/>
        </w:rPr>
        <w:t xml:space="preserve"> consumed</w:t>
      </w:r>
      <w:r w:rsidRPr="50445A34">
        <w:rPr>
          <w:sz w:val="28"/>
          <w:szCs w:val="28"/>
        </w:rPr>
        <w:t xml:space="preserve">. The third firm load increase came in the form of a press release announcing a new firm customer connected to economic development load in the area. </w:t>
      </w:r>
      <w:proofErr w:type="gramStart"/>
      <w:r w:rsidRPr="50445A34">
        <w:rPr>
          <w:sz w:val="28"/>
          <w:szCs w:val="28"/>
        </w:rPr>
        <w:t>All of</w:t>
      </w:r>
      <w:proofErr w:type="gramEnd"/>
      <w:r w:rsidRPr="50445A34">
        <w:rPr>
          <w:sz w:val="28"/>
          <w:szCs w:val="28"/>
        </w:rPr>
        <w:t xml:space="preserve"> these positive outcomes were covered, from a firm gas supply perspective, by </w:t>
      </w:r>
      <w:r w:rsidR="005C52B1">
        <w:rPr>
          <w:sz w:val="28"/>
          <w:szCs w:val="28"/>
        </w:rPr>
        <w:t xml:space="preserve">utilizing </w:t>
      </w:r>
      <w:proofErr w:type="gramStart"/>
      <w:r w:rsidRPr="50445A34">
        <w:rPr>
          <w:sz w:val="28"/>
          <w:szCs w:val="28"/>
        </w:rPr>
        <w:t>all of</w:t>
      </w:r>
      <w:proofErr w:type="gramEnd"/>
      <w:r w:rsidRPr="50445A34">
        <w:rPr>
          <w:sz w:val="28"/>
          <w:szCs w:val="28"/>
        </w:rPr>
        <w:t xml:space="preserve"> AGL’s reserve margin gas supply capability in that part of the system.  The Company is now moving forward with the addition of a scalable, vaporization</w:t>
      </w:r>
      <w:r w:rsidR="1BD0D372" w:rsidRPr="50445A34">
        <w:rPr>
          <w:sz w:val="28"/>
          <w:szCs w:val="28"/>
        </w:rPr>
        <w:t>-</w:t>
      </w:r>
      <w:r w:rsidRPr="50445A34">
        <w:rPr>
          <w:sz w:val="28"/>
          <w:szCs w:val="28"/>
        </w:rPr>
        <w:t xml:space="preserve">only LNG peak shaving facility in that part of the system to restore reserve margin capability along with other new </w:t>
      </w:r>
      <w:r w:rsidR="32336878" w:rsidRPr="50445A34">
        <w:rPr>
          <w:sz w:val="28"/>
          <w:szCs w:val="28"/>
        </w:rPr>
        <w:t>firm transportation</w:t>
      </w:r>
      <w:r w:rsidR="2FB757A7" w:rsidRPr="50445A34">
        <w:rPr>
          <w:sz w:val="28"/>
          <w:szCs w:val="28"/>
        </w:rPr>
        <w:t xml:space="preserve"> </w:t>
      </w:r>
      <w:r w:rsidRPr="50445A34">
        <w:rPr>
          <w:sz w:val="28"/>
          <w:szCs w:val="28"/>
        </w:rPr>
        <w:t>capacity options.</w:t>
      </w:r>
    </w:p>
    <w:p w14:paraId="50001A9A" w14:textId="2E7CB687" w:rsidR="00454BC0" w:rsidRDefault="2EBCE528" w:rsidP="00A93404">
      <w:pPr>
        <w:pStyle w:val="BlockText"/>
        <w:spacing w:after="0" w:line="480" w:lineRule="auto"/>
        <w:ind w:left="720"/>
        <w:jc w:val="both"/>
        <w:rPr>
          <w:sz w:val="28"/>
          <w:szCs w:val="28"/>
        </w:rPr>
      </w:pPr>
      <w:r w:rsidRPr="50445A34">
        <w:rPr>
          <w:sz w:val="28"/>
          <w:szCs w:val="28"/>
        </w:rPr>
        <w:t xml:space="preserve">AGL has successfully migrated numerous </w:t>
      </w:r>
      <w:r w:rsidR="25208957" w:rsidRPr="50445A34">
        <w:rPr>
          <w:sz w:val="28"/>
          <w:szCs w:val="28"/>
        </w:rPr>
        <w:t>interruptible</w:t>
      </w:r>
      <w:r w:rsidRPr="50445A34">
        <w:rPr>
          <w:sz w:val="28"/>
          <w:szCs w:val="28"/>
        </w:rPr>
        <w:t xml:space="preserve"> customers to</w:t>
      </w:r>
      <w:r w:rsidR="73B79EA7" w:rsidRPr="50445A34">
        <w:rPr>
          <w:sz w:val="28"/>
          <w:szCs w:val="28"/>
        </w:rPr>
        <w:t xml:space="preserve"> </w:t>
      </w:r>
      <w:r w:rsidR="2D7E57FD" w:rsidRPr="50445A34">
        <w:rPr>
          <w:sz w:val="28"/>
          <w:szCs w:val="28"/>
        </w:rPr>
        <w:t>f</w:t>
      </w:r>
      <w:r w:rsidRPr="50445A34">
        <w:rPr>
          <w:sz w:val="28"/>
          <w:szCs w:val="28"/>
        </w:rPr>
        <w:t xml:space="preserve">irm service over the </w:t>
      </w:r>
      <w:r w:rsidR="097D6642" w:rsidRPr="50445A34">
        <w:rPr>
          <w:sz w:val="28"/>
          <w:szCs w:val="28"/>
        </w:rPr>
        <w:t xml:space="preserve">last three </w:t>
      </w:r>
      <w:r w:rsidRPr="50445A34">
        <w:rPr>
          <w:sz w:val="28"/>
          <w:szCs w:val="28"/>
        </w:rPr>
        <w:t xml:space="preserve">years. </w:t>
      </w:r>
      <w:r w:rsidR="009D0382">
        <w:rPr>
          <w:sz w:val="28"/>
          <w:szCs w:val="28"/>
        </w:rPr>
        <w:t>Such</w:t>
      </w:r>
      <w:r w:rsidR="097D6642" w:rsidRPr="50445A34">
        <w:rPr>
          <w:sz w:val="28"/>
          <w:szCs w:val="28"/>
        </w:rPr>
        <w:t xml:space="preserve"> conversions across all three years of the last </w:t>
      </w:r>
      <w:r w:rsidR="00F92AA6">
        <w:rPr>
          <w:sz w:val="28"/>
          <w:szCs w:val="28"/>
        </w:rPr>
        <w:t xml:space="preserve">CSP </w:t>
      </w:r>
      <w:r w:rsidR="009D0382">
        <w:rPr>
          <w:sz w:val="28"/>
          <w:szCs w:val="28"/>
        </w:rPr>
        <w:t>totaled</w:t>
      </w:r>
      <w:r w:rsidR="097D6642" w:rsidRPr="50445A34">
        <w:rPr>
          <w:sz w:val="28"/>
          <w:szCs w:val="28"/>
        </w:rPr>
        <w:t xml:space="preserve"> </w:t>
      </w:r>
      <w:r w:rsidR="2AEC1029" w:rsidRPr="50445A34">
        <w:rPr>
          <w:sz w:val="28"/>
          <w:szCs w:val="28"/>
        </w:rPr>
        <w:t>27,401</w:t>
      </w:r>
      <w:r w:rsidR="097D6642" w:rsidRPr="50445A34">
        <w:rPr>
          <w:sz w:val="28"/>
          <w:szCs w:val="28"/>
        </w:rPr>
        <w:t xml:space="preserve"> Dth/d of new firm load. That </w:t>
      </w:r>
      <w:r w:rsidR="009D0382">
        <w:rPr>
          <w:sz w:val="28"/>
          <w:szCs w:val="28"/>
        </w:rPr>
        <w:t>volume</w:t>
      </w:r>
      <w:r w:rsidR="097D6642" w:rsidRPr="50445A34">
        <w:rPr>
          <w:sz w:val="28"/>
          <w:szCs w:val="28"/>
        </w:rPr>
        <w:t xml:space="preserve"> represents </w:t>
      </w:r>
      <w:r w:rsidR="5FC8D159" w:rsidRPr="50445A34">
        <w:rPr>
          <w:sz w:val="28"/>
          <w:szCs w:val="28"/>
        </w:rPr>
        <w:t>20</w:t>
      </w:r>
      <w:r w:rsidR="097D6642" w:rsidRPr="50445A34">
        <w:rPr>
          <w:sz w:val="28"/>
          <w:szCs w:val="28"/>
        </w:rPr>
        <w:t xml:space="preserve">% </w:t>
      </w:r>
      <w:r w:rsidR="097D6642" w:rsidRPr="50445A34">
        <w:rPr>
          <w:sz w:val="28"/>
          <w:szCs w:val="28"/>
        </w:rPr>
        <w:lastRenderedPageBreak/>
        <w:t xml:space="preserve">of the minimal 5% system wide reserve </w:t>
      </w:r>
      <w:proofErr w:type="gramStart"/>
      <w:r w:rsidR="097D6642" w:rsidRPr="50445A34">
        <w:rPr>
          <w:sz w:val="28"/>
          <w:szCs w:val="28"/>
        </w:rPr>
        <w:t>margin</w:t>
      </w:r>
      <w:r w:rsidR="62E08832" w:rsidRPr="50445A34">
        <w:rPr>
          <w:sz w:val="28"/>
          <w:szCs w:val="28"/>
        </w:rPr>
        <w:t>;</w:t>
      </w:r>
      <w:proofErr w:type="gramEnd"/>
      <w:r w:rsidR="62E08832" w:rsidRPr="50445A34">
        <w:rPr>
          <w:sz w:val="28"/>
          <w:szCs w:val="28"/>
        </w:rPr>
        <w:t xml:space="preserve"> 137,003 Dth for </w:t>
      </w:r>
      <w:r w:rsidR="001A2E61">
        <w:rPr>
          <w:sz w:val="28"/>
          <w:szCs w:val="28"/>
        </w:rPr>
        <w:t>Year</w:t>
      </w:r>
      <w:r w:rsidR="62E08832" w:rsidRPr="50445A34">
        <w:rPr>
          <w:sz w:val="28"/>
          <w:szCs w:val="28"/>
        </w:rPr>
        <w:t xml:space="preserve"> 3 of the 2022-2025 </w:t>
      </w:r>
      <w:r w:rsidR="4C1CD739" w:rsidRPr="50445A34">
        <w:rPr>
          <w:sz w:val="28"/>
          <w:szCs w:val="28"/>
        </w:rPr>
        <w:t>P</w:t>
      </w:r>
      <w:r w:rsidR="62E08832" w:rsidRPr="50445A34">
        <w:rPr>
          <w:sz w:val="28"/>
          <w:szCs w:val="28"/>
        </w:rPr>
        <w:t>lan</w:t>
      </w:r>
      <w:r w:rsidR="097D6642" w:rsidRPr="50445A34">
        <w:rPr>
          <w:sz w:val="28"/>
          <w:szCs w:val="28"/>
        </w:rPr>
        <w:t xml:space="preserve">. </w:t>
      </w:r>
      <w:proofErr w:type="gramStart"/>
      <w:r w:rsidRPr="50445A34">
        <w:rPr>
          <w:sz w:val="28"/>
          <w:szCs w:val="28"/>
        </w:rPr>
        <w:t>All of</w:t>
      </w:r>
      <w:proofErr w:type="gramEnd"/>
      <w:r w:rsidRPr="50445A34">
        <w:rPr>
          <w:sz w:val="28"/>
          <w:szCs w:val="28"/>
        </w:rPr>
        <w:t xml:space="preserve"> that </w:t>
      </w:r>
      <w:proofErr w:type="gramStart"/>
      <w:r w:rsidR="097D6642" w:rsidRPr="50445A34">
        <w:rPr>
          <w:sz w:val="28"/>
          <w:szCs w:val="28"/>
        </w:rPr>
        <w:t>firm</w:t>
      </w:r>
      <w:proofErr w:type="gramEnd"/>
      <w:r w:rsidR="097D6642" w:rsidRPr="50445A34">
        <w:rPr>
          <w:sz w:val="28"/>
          <w:szCs w:val="28"/>
        </w:rPr>
        <w:t xml:space="preserve"> gas supply </w:t>
      </w:r>
      <w:proofErr w:type="gramStart"/>
      <w:r w:rsidR="097D6642" w:rsidRPr="50445A34">
        <w:rPr>
          <w:sz w:val="28"/>
          <w:szCs w:val="28"/>
        </w:rPr>
        <w:t>requirement</w:t>
      </w:r>
      <w:proofErr w:type="gramEnd"/>
      <w:r w:rsidR="097D6642" w:rsidRPr="50445A34">
        <w:rPr>
          <w:sz w:val="28"/>
          <w:szCs w:val="28"/>
        </w:rPr>
        <w:t xml:space="preserve"> </w:t>
      </w:r>
      <w:r w:rsidRPr="50445A34">
        <w:rPr>
          <w:sz w:val="28"/>
          <w:szCs w:val="28"/>
        </w:rPr>
        <w:t xml:space="preserve">came out of </w:t>
      </w:r>
      <w:proofErr w:type="gramStart"/>
      <w:r w:rsidRPr="50445A34">
        <w:rPr>
          <w:sz w:val="28"/>
          <w:szCs w:val="28"/>
        </w:rPr>
        <w:t>system</w:t>
      </w:r>
      <w:proofErr w:type="gramEnd"/>
      <w:r w:rsidRPr="50445A34">
        <w:rPr>
          <w:sz w:val="28"/>
          <w:szCs w:val="28"/>
        </w:rPr>
        <w:t xml:space="preserve"> reserve margin capabilities. That</w:t>
      </w:r>
      <w:r w:rsidR="327250B3" w:rsidRPr="50445A34">
        <w:rPr>
          <w:sz w:val="28"/>
          <w:szCs w:val="28"/>
        </w:rPr>
        <w:t xml:space="preserve">, most definitely, </w:t>
      </w:r>
      <w:r w:rsidRPr="50445A34">
        <w:rPr>
          <w:sz w:val="28"/>
          <w:szCs w:val="28"/>
        </w:rPr>
        <w:t xml:space="preserve">is not what </w:t>
      </w:r>
      <w:r w:rsidR="2818C8E7" w:rsidRPr="50445A34">
        <w:rPr>
          <w:sz w:val="28"/>
          <w:szCs w:val="28"/>
        </w:rPr>
        <w:t>r</w:t>
      </w:r>
      <w:r w:rsidRPr="50445A34">
        <w:rPr>
          <w:sz w:val="28"/>
          <w:szCs w:val="28"/>
        </w:rPr>
        <w:t xml:space="preserve">eserve </w:t>
      </w:r>
      <w:r w:rsidR="038B072D" w:rsidRPr="50445A34">
        <w:rPr>
          <w:sz w:val="28"/>
          <w:szCs w:val="28"/>
        </w:rPr>
        <w:t>m</w:t>
      </w:r>
      <w:r w:rsidRPr="50445A34">
        <w:rPr>
          <w:sz w:val="28"/>
          <w:szCs w:val="28"/>
        </w:rPr>
        <w:t xml:space="preserve">argin is for.  </w:t>
      </w:r>
    </w:p>
    <w:p w14:paraId="5802838E" w14:textId="7D6048E7" w:rsidR="00BD0A88" w:rsidRPr="00965998" w:rsidRDefault="0B6493AA" w:rsidP="73D1DB04">
      <w:pPr>
        <w:pStyle w:val="BlockText"/>
        <w:spacing w:after="0" w:line="480" w:lineRule="auto"/>
        <w:ind w:left="720" w:hanging="720"/>
        <w:jc w:val="both"/>
        <w:rPr>
          <w:b/>
          <w:bCs/>
          <w:sz w:val="28"/>
          <w:szCs w:val="28"/>
        </w:rPr>
      </w:pPr>
      <w:r w:rsidRPr="73D1DB04">
        <w:rPr>
          <w:b/>
          <w:bCs/>
          <w:sz w:val="28"/>
          <w:szCs w:val="28"/>
        </w:rPr>
        <w:t>Q.</w:t>
      </w:r>
      <w:r w:rsidR="00BD0A88">
        <w:tab/>
      </w:r>
      <w:r w:rsidRPr="73D1DB04">
        <w:rPr>
          <w:b/>
          <w:bCs/>
          <w:sz w:val="28"/>
          <w:szCs w:val="28"/>
        </w:rPr>
        <w:t xml:space="preserve">Are there other examples where </w:t>
      </w:r>
      <w:proofErr w:type="gramStart"/>
      <w:r w:rsidRPr="73D1DB04">
        <w:rPr>
          <w:b/>
          <w:bCs/>
          <w:sz w:val="28"/>
          <w:szCs w:val="28"/>
        </w:rPr>
        <w:t>real time</w:t>
      </w:r>
      <w:proofErr w:type="gramEnd"/>
      <w:r w:rsidRPr="73D1DB04">
        <w:rPr>
          <w:b/>
          <w:bCs/>
          <w:sz w:val="28"/>
          <w:szCs w:val="28"/>
        </w:rPr>
        <w:t xml:space="preserve"> </w:t>
      </w:r>
      <w:r w:rsidR="6815D229" w:rsidRPr="73D1DB04">
        <w:rPr>
          <w:b/>
          <w:bCs/>
          <w:sz w:val="28"/>
          <w:szCs w:val="28"/>
        </w:rPr>
        <w:t xml:space="preserve">customer </w:t>
      </w:r>
      <w:r w:rsidRPr="73D1DB04">
        <w:rPr>
          <w:b/>
          <w:bCs/>
          <w:sz w:val="28"/>
          <w:szCs w:val="28"/>
        </w:rPr>
        <w:t>changes have impacted the system’s available reserve margin?</w:t>
      </w:r>
    </w:p>
    <w:p w14:paraId="71F21351" w14:textId="78C5319C" w:rsidR="00BD0A88" w:rsidRPr="00ED09E7" w:rsidRDefault="0B6493AA" w:rsidP="00C644CC">
      <w:pPr>
        <w:pStyle w:val="BlockText"/>
        <w:spacing w:after="0" w:line="480" w:lineRule="auto"/>
        <w:ind w:left="720" w:hanging="720"/>
        <w:jc w:val="both"/>
        <w:rPr>
          <w:rFonts w:eastAsia="Times New Roman" w:cs="Times New Roman"/>
          <w:sz w:val="28"/>
          <w:szCs w:val="28"/>
        </w:rPr>
      </w:pPr>
      <w:r w:rsidRPr="4A7FBAC7">
        <w:rPr>
          <w:sz w:val="28"/>
          <w:szCs w:val="28"/>
        </w:rPr>
        <w:t>A.</w:t>
      </w:r>
      <w:r>
        <w:tab/>
      </w:r>
      <w:r w:rsidRPr="4A7FBAC7">
        <w:rPr>
          <w:sz w:val="28"/>
          <w:szCs w:val="28"/>
        </w:rPr>
        <w:t xml:space="preserve">Yes. </w:t>
      </w:r>
      <w:r w:rsidR="6249A965" w:rsidRPr="4A7FBAC7">
        <w:rPr>
          <w:rFonts w:eastAsia="Times New Roman" w:cs="Times New Roman"/>
          <w:sz w:val="28"/>
          <w:szCs w:val="28"/>
        </w:rPr>
        <w:t xml:space="preserve">The new incremental load added during the 2022-2025 CSP period from interruptible to firm service conversions alone is equivalent to about 20% of the available reserve margin for the entire system on </w:t>
      </w:r>
      <w:proofErr w:type="gramStart"/>
      <w:r w:rsidR="6249A965" w:rsidRPr="4A7FBAC7">
        <w:rPr>
          <w:rFonts w:eastAsia="Times New Roman" w:cs="Times New Roman"/>
          <w:sz w:val="28"/>
          <w:szCs w:val="28"/>
        </w:rPr>
        <w:t xml:space="preserve">a </w:t>
      </w:r>
      <w:r w:rsidR="00420AD8" w:rsidRPr="4A7FBAC7">
        <w:rPr>
          <w:rFonts w:eastAsia="Times New Roman" w:cs="Times New Roman"/>
          <w:sz w:val="28"/>
          <w:szCs w:val="28"/>
        </w:rPr>
        <w:t>Design</w:t>
      </w:r>
      <w:proofErr w:type="gramEnd"/>
      <w:r w:rsidR="00420AD8" w:rsidRPr="4A7FBAC7">
        <w:rPr>
          <w:rFonts w:eastAsia="Times New Roman" w:cs="Times New Roman"/>
          <w:sz w:val="28"/>
          <w:szCs w:val="28"/>
        </w:rPr>
        <w:t xml:space="preserve"> Day</w:t>
      </w:r>
      <w:r w:rsidR="6249A965" w:rsidRPr="4A7FBAC7">
        <w:rPr>
          <w:rFonts w:eastAsia="Times New Roman" w:cs="Times New Roman"/>
          <w:sz w:val="28"/>
          <w:szCs w:val="28"/>
        </w:rPr>
        <w:t xml:space="preserve">. That, coupled with the new firm customers that were </w:t>
      </w:r>
      <w:proofErr w:type="gramStart"/>
      <w:r w:rsidR="6249A965" w:rsidRPr="4A7FBAC7">
        <w:rPr>
          <w:rFonts w:eastAsia="Times New Roman" w:cs="Times New Roman"/>
          <w:sz w:val="28"/>
          <w:szCs w:val="28"/>
        </w:rPr>
        <w:t>actually added</w:t>
      </w:r>
      <w:proofErr w:type="gramEnd"/>
      <w:r w:rsidR="6249A965" w:rsidRPr="4A7FBAC7">
        <w:rPr>
          <w:rFonts w:eastAsia="Times New Roman" w:cs="Times New Roman"/>
          <w:sz w:val="28"/>
          <w:szCs w:val="28"/>
        </w:rPr>
        <w:t xml:space="preserve"> to the system, accounts for nearly 132,000 Dth/d of added firm demand. The reserve margin set in the 2022-2025 CSP for the </w:t>
      </w:r>
      <w:r w:rsidR="6249A965" w:rsidRPr="4A7FBAC7">
        <w:rPr>
          <w:rFonts w:eastAsia="Times New Roman" w:cs="Times New Roman"/>
          <w:b/>
          <w:bCs/>
          <w:sz w:val="28"/>
          <w:szCs w:val="28"/>
          <w:u w:val="single"/>
        </w:rPr>
        <w:t>entire system</w:t>
      </w:r>
      <w:r w:rsidR="6249A965" w:rsidRPr="4A7FBAC7">
        <w:rPr>
          <w:rFonts w:eastAsia="Times New Roman" w:cs="Times New Roman"/>
          <w:sz w:val="28"/>
          <w:szCs w:val="28"/>
        </w:rPr>
        <w:t xml:space="preserve"> was only </w:t>
      </w:r>
      <w:r w:rsidR="6249A965" w:rsidRPr="000C1B7C">
        <w:rPr>
          <w:rFonts w:eastAsia="Times New Roman" w:cs="Times New Roman"/>
          <w:sz w:val="28"/>
          <w:szCs w:val="28"/>
        </w:rPr>
        <w:t xml:space="preserve">about 137,000 Dth for Year 3 of that </w:t>
      </w:r>
      <w:r w:rsidR="39AAEC01" w:rsidRPr="000C1B7C">
        <w:rPr>
          <w:rFonts w:eastAsia="Times New Roman" w:cs="Times New Roman"/>
          <w:sz w:val="28"/>
          <w:szCs w:val="28"/>
        </w:rPr>
        <w:t>P</w:t>
      </w:r>
      <w:r w:rsidR="6249A965" w:rsidRPr="000C1B7C">
        <w:rPr>
          <w:rFonts w:eastAsia="Times New Roman" w:cs="Times New Roman"/>
          <w:sz w:val="28"/>
          <w:szCs w:val="28"/>
        </w:rPr>
        <w:t xml:space="preserve">lan. Had AGL not incorporated a projected level of new customer growth in its forecasted </w:t>
      </w:r>
      <w:r w:rsidR="003348B8" w:rsidRPr="000C1B7C">
        <w:rPr>
          <w:rFonts w:eastAsia="Times New Roman" w:cs="Times New Roman"/>
          <w:sz w:val="28"/>
          <w:szCs w:val="28"/>
        </w:rPr>
        <w:t>D</w:t>
      </w:r>
      <w:r w:rsidR="6249A965" w:rsidRPr="000C1B7C">
        <w:rPr>
          <w:rFonts w:eastAsia="Times New Roman" w:cs="Times New Roman"/>
          <w:sz w:val="28"/>
          <w:szCs w:val="28"/>
        </w:rPr>
        <w:t xml:space="preserve">esign </w:t>
      </w:r>
      <w:r w:rsidR="003348B8" w:rsidRPr="000C1B7C">
        <w:rPr>
          <w:rFonts w:eastAsia="Times New Roman" w:cs="Times New Roman"/>
          <w:sz w:val="28"/>
          <w:szCs w:val="28"/>
        </w:rPr>
        <w:t>D</w:t>
      </w:r>
      <w:r w:rsidR="6249A965" w:rsidRPr="000C1B7C">
        <w:rPr>
          <w:rFonts w:eastAsia="Times New Roman" w:cs="Times New Roman"/>
          <w:sz w:val="28"/>
          <w:szCs w:val="28"/>
        </w:rPr>
        <w:t xml:space="preserve">ay requirements, the system would not have been able to </w:t>
      </w:r>
      <w:proofErr w:type="gramStart"/>
      <w:r w:rsidR="6249A965" w:rsidRPr="000C1B7C">
        <w:rPr>
          <w:rFonts w:eastAsia="Times New Roman" w:cs="Times New Roman"/>
          <w:sz w:val="28"/>
          <w:szCs w:val="28"/>
        </w:rPr>
        <w:t>realize</w:t>
      </w:r>
      <w:proofErr w:type="gramEnd"/>
      <w:r w:rsidR="6249A965" w:rsidRPr="000C1B7C">
        <w:rPr>
          <w:rFonts w:eastAsia="Times New Roman" w:cs="Times New Roman"/>
          <w:sz w:val="28"/>
          <w:szCs w:val="28"/>
        </w:rPr>
        <w:t xml:space="preserve"> the </w:t>
      </w:r>
      <w:proofErr w:type="gramStart"/>
      <w:r w:rsidR="6249A965" w:rsidRPr="000C1B7C">
        <w:rPr>
          <w:rFonts w:eastAsia="Times New Roman" w:cs="Times New Roman"/>
          <w:sz w:val="28"/>
          <w:szCs w:val="28"/>
        </w:rPr>
        <w:t>positive growth</w:t>
      </w:r>
      <w:proofErr w:type="gramEnd"/>
      <w:r w:rsidR="6249A965" w:rsidRPr="000C1B7C">
        <w:rPr>
          <w:rFonts w:eastAsia="Times New Roman" w:cs="Times New Roman"/>
          <w:sz w:val="28"/>
          <w:szCs w:val="28"/>
        </w:rPr>
        <w:t xml:space="preserve"> that it </w:t>
      </w:r>
      <w:proofErr w:type="gramStart"/>
      <w:r w:rsidR="6249A965" w:rsidRPr="000C1B7C">
        <w:rPr>
          <w:rFonts w:eastAsia="Times New Roman" w:cs="Times New Roman"/>
          <w:sz w:val="28"/>
          <w:szCs w:val="28"/>
        </w:rPr>
        <w:t>did</w:t>
      </w:r>
      <w:proofErr w:type="gramEnd"/>
      <w:r w:rsidR="6249A965" w:rsidRPr="000C1B7C">
        <w:rPr>
          <w:rFonts w:eastAsia="Times New Roman" w:cs="Times New Roman"/>
          <w:sz w:val="28"/>
          <w:szCs w:val="28"/>
        </w:rPr>
        <w:t xml:space="preserve">. </w:t>
      </w:r>
      <w:r w:rsidR="6249A965" w:rsidRPr="00ED09E7">
        <w:rPr>
          <w:rFonts w:eastAsia="Times New Roman" w:cs="Times New Roman"/>
          <w:sz w:val="28"/>
          <w:szCs w:val="28"/>
        </w:rPr>
        <w:t>This simple example shines a light on the inadequacy and the significant risks of past practice when it comes to the level of reserve margin</w:t>
      </w:r>
      <w:r w:rsidR="6C4A9087" w:rsidRPr="00ED09E7">
        <w:rPr>
          <w:rFonts w:eastAsia="Times New Roman" w:cs="Times New Roman"/>
          <w:sz w:val="28"/>
          <w:szCs w:val="28"/>
        </w:rPr>
        <w:t xml:space="preserve"> and how it is being used</w:t>
      </w:r>
      <w:r w:rsidR="6249A965" w:rsidRPr="00ED09E7">
        <w:rPr>
          <w:rFonts w:eastAsia="Times New Roman" w:cs="Times New Roman"/>
          <w:sz w:val="28"/>
          <w:szCs w:val="28"/>
        </w:rPr>
        <w:t>.</w:t>
      </w:r>
      <w:r w:rsidR="6249A965" w:rsidRPr="000C1B7C">
        <w:rPr>
          <w:rFonts w:eastAsia="Times New Roman" w:cs="Times New Roman"/>
          <w:sz w:val="28"/>
          <w:szCs w:val="28"/>
        </w:rPr>
        <w:t xml:space="preserve"> </w:t>
      </w:r>
    </w:p>
    <w:p w14:paraId="2FD5600C" w14:textId="73996B16" w:rsidR="00BD0A88" w:rsidRPr="000C1B7C" w:rsidRDefault="6249A965" w:rsidP="4A7FBAC7">
      <w:pPr>
        <w:spacing w:line="480" w:lineRule="auto"/>
        <w:ind w:left="720"/>
        <w:jc w:val="both"/>
        <w:rPr>
          <w:rFonts w:eastAsia="Times New Roman" w:cs="Times New Roman"/>
          <w:sz w:val="28"/>
          <w:szCs w:val="28"/>
        </w:rPr>
      </w:pPr>
      <w:r w:rsidRPr="00ED09E7">
        <w:rPr>
          <w:rFonts w:eastAsia="Times New Roman" w:cs="Times New Roman"/>
          <w:sz w:val="28"/>
          <w:szCs w:val="28"/>
        </w:rPr>
        <w:t xml:space="preserve">Reserve margin is meant to cover the “unknowns” of operating a physical system of mechanical equipment and satisfying the consumption patterns of </w:t>
      </w:r>
      <w:proofErr w:type="gramStart"/>
      <w:r w:rsidRPr="00ED09E7">
        <w:rPr>
          <w:rFonts w:eastAsia="Times New Roman" w:cs="Times New Roman"/>
          <w:sz w:val="28"/>
          <w:szCs w:val="28"/>
        </w:rPr>
        <w:lastRenderedPageBreak/>
        <w:t>each and every</w:t>
      </w:r>
      <w:proofErr w:type="gramEnd"/>
      <w:r w:rsidRPr="00ED09E7">
        <w:rPr>
          <w:rFonts w:eastAsia="Times New Roman" w:cs="Times New Roman"/>
          <w:sz w:val="28"/>
          <w:szCs w:val="28"/>
        </w:rPr>
        <w:t xml:space="preserve"> one of our firm </w:t>
      </w:r>
      <w:r w:rsidRPr="000C1B7C">
        <w:rPr>
          <w:rFonts w:eastAsia="Times New Roman" w:cs="Times New Roman"/>
          <w:sz w:val="28"/>
          <w:szCs w:val="28"/>
        </w:rPr>
        <w:t>customers</w:t>
      </w:r>
      <w:r w:rsidR="776AE693" w:rsidRPr="000C1B7C">
        <w:rPr>
          <w:rFonts w:eastAsia="Times New Roman" w:cs="Times New Roman"/>
          <w:sz w:val="28"/>
          <w:szCs w:val="28"/>
        </w:rPr>
        <w:t>—</w:t>
      </w:r>
      <w:r w:rsidRPr="000C1B7C">
        <w:rPr>
          <w:rFonts w:eastAsia="Times New Roman" w:cs="Times New Roman"/>
          <w:sz w:val="28"/>
          <w:szCs w:val="28"/>
        </w:rPr>
        <w:t xml:space="preserve">the newest of the new and the longest connected customer on our system, which changes at any time, all while being responsive to whatever weather conditions may come. </w:t>
      </w:r>
    </w:p>
    <w:p w14:paraId="771CE547" w14:textId="3061D5E8" w:rsidR="00BD0A88" w:rsidRPr="00965998" w:rsidRDefault="00BD0A88" w:rsidP="46F14DCD">
      <w:pPr>
        <w:pStyle w:val="BlockText"/>
        <w:spacing w:after="0" w:line="480" w:lineRule="auto"/>
        <w:ind w:left="720" w:hanging="720"/>
        <w:jc w:val="both"/>
        <w:rPr>
          <w:b/>
          <w:bCs/>
          <w:sz w:val="28"/>
          <w:szCs w:val="28"/>
        </w:rPr>
      </w:pPr>
      <w:r w:rsidRPr="73D1DB04">
        <w:rPr>
          <w:b/>
          <w:bCs/>
          <w:sz w:val="28"/>
          <w:szCs w:val="28"/>
        </w:rPr>
        <w:t>Q.</w:t>
      </w:r>
      <w:r>
        <w:tab/>
      </w:r>
      <w:r w:rsidRPr="73D1DB04">
        <w:rPr>
          <w:b/>
          <w:bCs/>
          <w:sz w:val="28"/>
          <w:szCs w:val="28"/>
        </w:rPr>
        <w:t>What reserve margin did AGL include in the planning criteria for this filing?</w:t>
      </w:r>
    </w:p>
    <w:p w14:paraId="2A94D72B" w14:textId="2AA7739A" w:rsidR="00BD0A88" w:rsidRDefault="626412FD" w:rsidP="46F14DCD">
      <w:pPr>
        <w:pStyle w:val="BlockText"/>
        <w:spacing w:after="0" w:line="480" w:lineRule="auto"/>
        <w:ind w:left="720" w:hanging="720"/>
        <w:jc w:val="both"/>
        <w:rPr>
          <w:sz w:val="28"/>
          <w:szCs w:val="28"/>
        </w:rPr>
      </w:pPr>
      <w:r w:rsidRPr="2DD800F4">
        <w:rPr>
          <w:sz w:val="28"/>
          <w:szCs w:val="28"/>
        </w:rPr>
        <w:t>A.</w:t>
      </w:r>
      <w:r w:rsidR="00BD0A88">
        <w:tab/>
      </w:r>
      <w:r w:rsidRPr="2DD800F4">
        <w:rPr>
          <w:sz w:val="28"/>
          <w:szCs w:val="28"/>
        </w:rPr>
        <w:t>AGL included a</w:t>
      </w:r>
      <w:r w:rsidR="34293FA0" w:rsidRPr="2DD800F4">
        <w:rPr>
          <w:sz w:val="28"/>
          <w:szCs w:val="28"/>
        </w:rPr>
        <w:t xml:space="preserve">n increased </w:t>
      </w:r>
      <w:r w:rsidRPr="2DD800F4">
        <w:rPr>
          <w:sz w:val="28"/>
          <w:szCs w:val="28"/>
        </w:rPr>
        <w:t xml:space="preserve">reserve margin of </w:t>
      </w:r>
      <w:r w:rsidR="0F2BFE6D" w:rsidRPr="2DD800F4">
        <w:rPr>
          <w:sz w:val="28"/>
          <w:szCs w:val="28"/>
        </w:rPr>
        <w:t>7.1</w:t>
      </w:r>
      <w:r w:rsidRPr="2DD800F4">
        <w:rPr>
          <w:sz w:val="28"/>
          <w:szCs w:val="28"/>
        </w:rPr>
        <w:t xml:space="preserve">% </w:t>
      </w:r>
      <w:r w:rsidR="7835333A" w:rsidRPr="2DD800F4">
        <w:rPr>
          <w:sz w:val="28"/>
          <w:szCs w:val="28"/>
        </w:rPr>
        <w:t xml:space="preserve">in Year </w:t>
      </w:r>
      <w:r w:rsidR="6FBE4ADA" w:rsidRPr="2DD800F4">
        <w:rPr>
          <w:sz w:val="28"/>
          <w:szCs w:val="28"/>
        </w:rPr>
        <w:t>1, increasing</w:t>
      </w:r>
      <w:r w:rsidR="7835333A" w:rsidRPr="2DD800F4">
        <w:rPr>
          <w:sz w:val="28"/>
          <w:szCs w:val="28"/>
        </w:rPr>
        <w:t xml:space="preserve"> </w:t>
      </w:r>
      <w:r w:rsidR="0D421FDC" w:rsidRPr="2DD800F4">
        <w:rPr>
          <w:sz w:val="28"/>
          <w:szCs w:val="28"/>
        </w:rPr>
        <w:t xml:space="preserve">to </w:t>
      </w:r>
      <w:r w:rsidR="5A99365E" w:rsidRPr="2DD800F4">
        <w:rPr>
          <w:sz w:val="28"/>
          <w:szCs w:val="28"/>
        </w:rPr>
        <w:t>9.2</w:t>
      </w:r>
      <w:r w:rsidR="0D421FDC" w:rsidRPr="2DD800F4">
        <w:rPr>
          <w:sz w:val="28"/>
          <w:szCs w:val="28"/>
        </w:rPr>
        <w:t xml:space="preserve">% </w:t>
      </w:r>
      <w:r w:rsidRPr="2DD800F4">
        <w:rPr>
          <w:sz w:val="28"/>
          <w:szCs w:val="28"/>
        </w:rPr>
        <w:t xml:space="preserve">for </w:t>
      </w:r>
      <w:r w:rsidR="7835333A" w:rsidRPr="2DD800F4">
        <w:rPr>
          <w:sz w:val="28"/>
          <w:szCs w:val="28"/>
        </w:rPr>
        <w:t xml:space="preserve">Year 3 </w:t>
      </w:r>
      <w:r w:rsidR="0FDA9D88" w:rsidRPr="2DD800F4">
        <w:rPr>
          <w:sz w:val="28"/>
          <w:szCs w:val="28"/>
        </w:rPr>
        <w:t xml:space="preserve">of </w:t>
      </w:r>
      <w:r w:rsidRPr="2DD800F4">
        <w:rPr>
          <w:sz w:val="28"/>
          <w:szCs w:val="28"/>
        </w:rPr>
        <w:t>th</w:t>
      </w:r>
      <w:r w:rsidR="00EF5980" w:rsidRPr="2DD800F4">
        <w:rPr>
          <w:sz w:val="28"/>
          <w:szCs w:val="28"/>
        </w:rPr>
        <w:t>is</w:t>
      </w:r>
      <w:r w:rsidRPr="2DD800F4">
        <w:rPr>
          <w:sz w:val="28"/>
          <w:szCs w:val="28"/>
        </w:rPr>
        <w:t xml:space="preserve"> </w:t>
      </w:r>
      <w:r w:rsidR="00193415" w:rsidRPr="2DD800F4">
        <w:rPr>
          <w:sz w:val="28"/>
          <w:szCs w:val="28"/>
        </w:rPr>
        <w:t xml:space="preserve">2025-2028 </w:t>
      </w:r>
      <w:r w:rsidRPr="2DD800F4">
        <w:rPr>
          <w:sz w:val="28"/>
          <w:szCs w:val="28"/>
        </w:rPr>
        <w:t xml:space="preserve">CSP. </w:t>
      </w:r>
      <w:r w:rsidR="4A8CD7A9" w:rsidRPr="2DD800F4">
        <w:rPr>
          <w:sz w:val="28"/>
          <w:szCs w:val="28"/>
        </w:rPr>
        <w:t xml:space="preserve">The </w:t>
      </w:r>
      <w:r w:rsidR="311A7B5F" w:rsidRPr="2DD800F4">
        <w:rPr>
          <w:sz w:val="28"/>
          <w:szCs w:val="28"/>
        </w:rPr>
        <w:t>longer-term</w:t>
      </w:r>
      <w:r w:rsidR="4A8CD7A9" w:rsidRPr="2DD800F4">
        <w:rPr>
          <w:sz w:val="28"/>
          <w:szCs w:val="28"/>
        </w:rPr>
        <w:t xml:space="preserve"> perspective on this level o</w:t>
      </w:r>
      <w:r w:rsidR="46E15BE8" w:rsidRPr="2DD800F4">
        <w:rPr>
          <w:sz w:val="28"/>
          <w:szCs w:val="28"/>
        </w:rPr>
        <w:t>f</w:t>
      </w:r>
      <w:r w:rsidR="4A8CD7A9" w:rsidRPr="2DD800F4">
        <w:rPr>
          <w:sz w:val="28"/>
          <w:szCs w:val="28"/>
        </w:rPr>
        <w:t xml:space="preserve"> reserve is discussed later in my testimony.</w:t>
      </w:r>
      <w:r w:rsidR="787742E0" w:rsidRPr="2DD800F4">
        <w:rPr>
          <w:sz w:val="28"/>
          <w:szCs w:val="28"/>
        </w:rPr>
        <w:t xml:space="preserve"> Due to the lumpy nature of capacity contracting on interstate pipelines, </w:t>
      </w:r>
      <w:r w:rsidR="1C4683F8" w:rsidRPr="2DD800F4">
        <w:rPr>
          <w:sz w:val="28"/>
          <w:szCs w:val="28"/>
        </w:rPr>
        <w:t>Year</w:t>
      </w:r>
      <w:r w:rsidR="787742E0" w:rsidRPr="2DD800F4">
        <w:rPr>
          <w:sz w:val="28"/>
          <w:szCs w:val="28"/>
        </w:rPr>
        <w:t xml:space="preserve"> 1 of the next filed </w:t>
      </w:r>
      <w:r w:rsidR="00F92AA6">
        <w:rPr>
          <w:sz w:val="28"/>
          <w:szCs w:val="28"/>
        </w:rPr>
        <w:t>P</w:t>
      </w:r>
      <w:r w:rsidR="787742E0" w:rsidRPr="2DD800F4">
        <w:rPr>
          <w:sz w:val="28"/>
          <w:szCs w:val="28"/>
        </w:rPr>
        <w:t>lan, based on current information</w:t>
      </w:r>
      <w:r w:rsidR="5863542F" w:rsidRPr="2DD800F4">
        <w:rPr>
          <w:sz w:val="28"/>
          <w:szCs w:val="28"/>
        </w:rPr>
        <w:t>,</w:t>
      </w:r>
      <w:r w:rsidR="787742E0" w:rsidRPr="2DD800F4">
        <w:rPr>
          <w:sz w:val="28"/>
          <w:szCs w:val="28"/>
        </w:rPr>
        <w:t xml:space="preserve"> will be at a higher level than any one year in this </w:t>
      </w:r>
      <w:r w:rsidR="580E219F" w:rsidRPr="2DD800F4">
        <w:rPr>
          <w:sz w:val="28"/>
          <w:szCs w:val="28"/>
        </w:rPr>
        <w:t xml:space="preserve">2025-2028 </w:t>
      </w:r>
      <w:r w:rsidR="3D41F395" w:rsidRPr="2DD800F4">
        <w:rPr>
          <w:sz w:val="28"/>
          <w:szCs w:val="28"/>
        </w:rPr>
        <w:t>CSP</w:t>
      </w:r>
      <w:r w:rsidR="787742E0" w:rsidRPr="2DD800F4">
        <w:rPr>
          <w:sz w:val="28"/>
          <w:szCs w:val="28"/>
        </w:rPr>
        <w:t>.</w:t>
      </w:r>
      <w:r w:rsidR="64858DDD" w:rsidRPr="2DD800F4">
        <w:rPr>
          <w:sz w:val="28"/>
          <w:szCs w:val="28"/>
        </w:rPr>
        <w:t xml:space="preserve"> The added </w:t>
      </w:r>
      <w:r w:rsidR="00F92AA6">
        <w:rPr>
          <w:sz w:val="28"/>
          <w:szCs w:val="28"/>
        </w:rPr>
        <w:t>f</w:t>
      </w:r>
      <w:r w:rsidR="64858DDD" w:rsidRPr="2DD800F4">
        <w:rPr>
          <w:sz w:val="28"/>
          <w:szCs w:val="28"/>
        </w:rPr>
        <w:t xml:space="preserve">irm </w:t>
      </w:r>
      <w:r w:rsidR="00F92AA6">
        <w:rPr>
          <w:sz w:val="28"/>
          <w:szCs w:val="28"/>
        </w:rPr>
        <w:t>t</w:t>
      </w:r>
      <w:r w:rsidR="64858DDD" w:rsidRPr="2DD800F4">
        <w:rPr>
          <w:sz w:val="28"/>
          <w:szCs w:val="28"/>
        </w:rPr>
        <w:t>ransportation capacity that AGL has signed up for will be available in late 2027 for the winter of 2027-</w:t>
      </w:r>
      <w:r w:rsidR="6318CDBE" w:rsidRPr="2DD800F4">
        <w:rPr>
          <w:sz w:val="28"/>
          <w:szCs w:val="28"/>
        </w:rPr>
        <w:t>20</w:t>
      </w:r>
      <w:r w:rsidR="64858DDD" w:rsidRPr="2DD800F4">
        <w:rPr>
          <w:sz w:val="28"/>
          <w:szCs w:val="28"/>
        </w:rPr>
        <w:t>28. The bulk of the new capacity is expected to be available in the following winter of 2028-</w:t>
      </w:r>
      <w:r w:rsidR="3E47BA7A" w:rsidRPr="2DD800F4">
        <w:rPr>
          <w:sz w:val="28"/>
          <w:szCs w:val="28"/>
        </w:rPr>
        <w:t>20</w:t>
      </w:r>
      <w:r w:rsidR="64858DDD" w:rsidRPr="2DD800F4">
        <w:rPr>
          <w:sz w:val="28"/>
          <w:szCs w:val="28"/>
        </w:rPr>
        <w:t xml:space="preserve">29. The capacity comes in blocks of incremental capability. That is what I mean when I </w:t>
      </w:r>
      <w:proofErr w:type="gramStart"/>
      <w:r w:rsidR="64858DDD" w:rsidRPr="2DD800F4">
        <w:rPr>
          <w:sz w:val="28"/>
          <w:szCs w:val="28"/>
        </w:rPr>
        <w:t>say</w:t>
      </w:r>
      <w:proofErr w:type="gramEnd"/>
      <w:r w:rsidR="64858DDD" w:rsidRPr="2DD800F4">
        <w:rPr>
          <w:sz w:val="28"/>
          <w:szCs w:val="28"/>
        </w:rPr>
        <w:t xml:space="preserve"> “lumpy nature.”   </w:t>
      </w:r>
    </w:p>
    <w:p w14:paraId="24D801B7" w14:textId="537FEB33" w:rsidR="00DD1944" w:rsidRPr="00965998" w:rsidRDefault="00DD1944" w:rsidP="50445A34">
      <w:pPr>
        <w:pStyle w:val="BlockText"/>
        <w:spacing w:after="0" w:line="480" w:lineRule="auto"/>
        <w:jc w:val="both"/>
        <w:rPr>
          <w:b/>
          <w:bCs/>
          <w:sz w:val="28"/>
          <w:szCs w:val="28"/>
        </w:rPr>
      </w:pPr>
      <w:r w:rsidRPr="4A7FBAC7">
        <w:rPr>
          <w:b/>
          <w:bCs/>
          <w:sz w:val="28"/>
          <w:szCs w:val="28"/>
        </w:rPr>
        <w:t>Q.</w:t>
      </w:r>
      <w:r>
        <w:tab/>
      </w:r>
      <w:r w:rsidRPr="4A7FBAC7">
        <w:rPr>
          <w:b/>
          <w:bCs/>
          <w:sz w:val="28"/>
          <w:szCs w:val="28"/>
        </w:rPr>
        <w:t xml:space="preserve">Can you put that percentage level in context for this </w:t>
      </w:r>
      <w:r w:rsidR="000C1B7C">
        <w:rPr>
          <w:b/>
          <w:bCs/>
          <w:sz w:val="28"/>
          <w:szCs w:val="28"/>
        </w:rPr>
        <w:t xml:space="preserve">CSP </w:t>
      </w:r>
      <w:r w:rsidRPr="4A7FBAC7">
        <w:rPr>
          <w:b/>
          <w:bCs/>
          <w:sz w:val="28"/>
          <w:szCs w:val="28"/>
        </w:rPr>
        <w:t>period?</w:t>
      </w:r>
    </w:p>
    <w:p w14:paraId="4F6328AD" w14:textId="5EB02955" w:rsidR="00DD1944" w:rsidRDefault="00EF5980" w:rsidP="46F14DCD">
      <w:pPr>
        <w:pStyle w:val="BlockText"/>
        <w:spacing w:after="0" w:line="480" w:lineRule="auto"/>
        <w:ind w:left="720" w:hanging="720"/>
        <w:jc w:val="both"/>
        <w:rPr>
          <w:sz w:val="28"/>
          <w:szCs w:val="28"/>
        </w:rPr>
      </w:pPr>
      <w:r w:rsidRPr="2573AEB7">
        <w:rPr>
          <w:sz w:val="28"/>
          <w:szCs w:val="28"/>
        </w:rPr>
        <w:t>A.</w:t>
      </w:r>
      <w:r>
        <w:tab/>
      </w:r>
      <w:r w:rsidRPr="2573AEB7">
        <w:rPr>
          <w:sz w:val="28"/>
          <w:szCs w:val="28"/>
        </w:rPr>
        <w:t xml:space="preserve">Yes. A </w:t>
      </w:r>
      <w:r w:rsidR="1D49F5EB" w:rsidRPr="2573AEB7">
        <w:rPr>
          <w:sz w:val="28"/>
          <w:szCs w:val="28"/>
        </w:rPr>
        <w:t>7</w:t>
      </w:r>
      <w:r w:rsidRPr="2573AEB7">
        <w:rPr>
          <w:sz w:val="28"/>
          <w:szCs w:val="28"/>
        </w:rPr>
        <w:t xml:space="preserve">% reserve margin is about </w:t>
      </w:r>
      <w:r w:rsidR="29625A40" w:rsidRPr="2573AEB7">
        <w:rPr>
          <w:sz w:val="28"/>
          <w:szCs w:val="28"/>
        </w:rPr>
        <w:t>198,000</w:t>
      </w:r>
      <w:r w:rsidRPr="2573AEB7">
        <w:rPr>
          <w:sz w:val="28"/>
          <w:szCs w:val="28"/>
        </w:rPr>
        <w:t xml:space="preserve"> Dth/d of firm gas supply capability. For </w:t>
      </w:r>
      <w:r w:rsidR="573CDBAC" w:rsidRPr="2573AEB7">
        <w:rPr>
          <w:sz w:val="28"/>
          <w:szCs w:val="28"/>
        </w:rPr>
        <w:t>comparison</w:t>
      </w:r>
      <w:r w:rsidRPr="2573AEB7">
        <w:rPr>
          <w:sz w:val="28"/>
          <w:szCs w:val="28"/>
        </w:rPr>
        <w:t xml:space="preserve">, that is </w:t>
      </w:r>
      <w:r w:rsidR="573CDBAC" w:rsidRPr="2573AEB7">
        <w:rPr>
          <w:sz w:val="28"/>
          <w:szCs w:val="28"/>
        </w:rPr>
        <w:t xml:space="preserve">about </w:t>
      </w:r>
      <w:r w:rsidR="66BB939E" w:rsidRPr="2573AEB7">
        <w:rPr>
          <w:sz w:val="28"/>
          <w:szCs w:val="28"/>
        </w:rPr>
        <w:t xml:space="preserve">41% greater than the </w:t>
      </w:r>
      <w:r w:rsidRPr="2573AEB7">
        <w:rPr>
          <w:sz w:val="28"/>
          <w:szCs w:val="28"/>
        </w:rPr>
        <w:t xml:space="preserve">sendout capability of the Macon LNG facility. That comparison is important. Macon </w:t>
      </w:r>
      <w:r w:rsidRPr="2573AEB7">
        <w:rPr>
          <w:sz w:val="28"/>
          <w:szCs w:val="28"/>
        </w:rPr>
        <w:lastRenderedPageBreak/>
        <w:t xml:space="preserve">LNG has </w:t>
      </w:r>
      <w:r w:rsidR="573CDBAC" w:rsidRPr="2573AEB7">
        <w:rPr>
          <w:sz w:val="28"/>
          <w:szCs w:val="28"/>
        </w:rPr>
        <w:t xml:space="preserve">just </w:t>
      </w:r>
      <w:r w:rsidR="74C5F659" w:rsidRPr="2573AEB7">
        <w:rPr>
          <w:sz w:val="28"/>
          <w:szCs w:val="28"/>
        </w:rPr>
        <w:t xml:space="preserve">two </w:t>
      </w:r>
      <w:r w:rsidRPr="2573AEB7">
        <w:rPr>
          <w:sz w:val="28"/>
          <w:szCs w:val="28"/>
        </w:rPr>
        <w:t xml:space="preserve">sendout pumps to make its 140,000 Dth/d of sendout available to the system. </w:t>
      </w:r>
      <w:r w:rsidR="573CDBAC" w:rsidRPr="2573AEB7">
        <w:rPr>
          <w:sz w:val="28"/>
          <w:szCs w:val="28"/>
        </w:rPr>
        <w:t>The other LNG facilities</w:t>
      </w:r>
      <w:r w:rsidR="03C206F9" w:rsidRPr="2573AEB7">
        <w:rPr>
          <w:sz w:val="28"/>
          <w:szCs w:val="28"/>
        </w:rPr>
        <w:t xml:space="preserve">, Cherokee and </w:t>
      </w:r>
      <w:r w:rsidR="706849CD" w:rsidRPr="2573AEB7">
        <w:rPr>
          <w:sz w:val="28"/>
          <w:szCs w:val="28"/>
        </w:rPr>
        <w:t>Riverdale, have</w:t>
      </w:r>
      <w:r w:rsidR="573CDBAC" w:rsidRPr="2573AEB7">
        <w:rPr>
          <w:sz w:val="28"/>
          <w:szCs w:val="28"/>
        </w:rPr>
        <w:t xml:space="preserve"> adopted an N+1 redundancy to recover in an outage situation. </w:t>
      </w:r>
      <w:r w:rsidR="64858DDD" w:rsidRPr="2573AEB7">
        <w:rPr>
          <w:sz w:val="28"/>
          <w:szCs w:val="28"/>
        </w:rPr>
        <w:t xml:space="preserve">That simply means that these two plants each have a spare set of equipment to cover the loss of a vaporizer. </w:t>
      </w:r>
      <w:r w:rsidRPr="2573AEB7">
        <w:rPr>
          <w:sz w:val="28"/>
          <w:szCs w:val="28"/>
        </w:rPr>
        <w:t xml:space="preserve">If one of those pumps </w:t>
      </w:r>
      <w:r w:rsidR="573CDBAC" w:rsidRPr="2573AEB7">
        <w:rPr>
          <w:sz w:val="28"/>
          <w:szCs w:val="28"/>
        </w:rPr>
        <w:t xml:space="preserve">at Macon </w:t>
      </w:r>
      <w:r w:rsidRPr="2573AEB7">
        <w:rPr>
          <w:sz w:val="28"/>
          <w:szCs w:val="28"/>
        </w:rPr>
        <w:t>were to fail</w:t>
      </w:r>
      <w:r w:rsidR="71FFDBA8" w:rsidRPr="2573AEB7">
        <w:rPr>
          <w:sz w:val="28"/>
          <w:szCs w:val="28"/>
        </w:rPr>
        <w:t>,</w:t>
      </w:r>
      <w:r w:rsidRPr="2573AEB7">
        <w:rPr>
          <w:sz w:val="28"/>
          <w:szCs w:val="28"/>
        </w:rPr>
        <w:t xml:space="preserve"> that </w:t>
      </w:r>
      <w:r w:rsidR="52E8FD51" w:rsidRPr="2573AEB7">
        <w:rPr>
          <w:sz w:val="28"/>
          <w:szCs w:val="28"/>
        </w:rPr>
        <w:t>would result in</w:t>
      </w:r>
      <w:r w:rsidRPr="2573AEB7">
        <w:rPr>
          <w:sz w:val="28"/>
          <w:szCs w:val="28"/>
        </w:rPr>
        <w:t xml:space="preserve"> a</w:t>
      </w:r>
      <w:r w:rsidR="573CDBAC" w:rsidRPr="2573AEB7">
        <w:rPr>
          <w:sz w:val="28"/>
          <w:szCs w:val="28"/>
        </w:rPr>
        <w:t>n immediate</w:t>
      </w:r>
      <w:r w:rsidRPr="2573AEB7">
        <w:rPr>
          <w:sz w:val="28"/>
          <w:szCs w:val="28"/>
        </w:rPr>
        <w:t xml:space="preserve"> loss of 70,000 Dth/d of gas supply capability.</w:t>
      </w:r>
    </w:p>
    <w:p w14:paraId="0DC6886C" w14:textId="571DC9DF" w:rsidR="00DD1944" w:rsidRDefault="72710222" w:rsidP="2573AEB7">
      <w:pPr>
        <w:pStyle w:val="BlockText"/>
        <w:spacing w:after="0" w:line="480" w:lineRule="auto"/>
        <w:ind w:left="720"/>
        <w:jc w:val="both"/>
        <w:rPr>
          <w:sz w:val="28"/>
          <w:szCs w:val="28"/>
        </w:rPr>
      </w:pPr>
      <w:r w:rsidRPr="2573AEB7">
        <w:rPr>
          <w:sz w:val="28"/>
          <w:szCs w:val="28"/>
        </w:rPr>
        <w:t>If the minimal 5% reserve margin standard</w:t>
      </w:r>
      <w:r w:rsidR="483F0449" w:rsidRPr="2573AEB7">
        <w:rPr>
          <w:sz w:val="28"/>
          <w:szCs w:val="28"/>
        </w:rPr>
        <w:t xml:space="preserve"> </w:t>
      </w:r>
      <w:r w:rsidRPr="2573AEB7">
        <w:rPr>
          <w:sz w:val="28"/>
          <w:szCs w:val="28"/>
        </w:rPr>
        <w:t xml:space="preserve">were to remain in place, the </w:t>
      </w:r>
      <w:r w:rsidR="7654362D" w:rsidRPr="2573AEB7">
        <w:rPr>
          <w:sz w:val="28"/>
          <w:szCs w:val="28"/>
        </w:rPr>
        <w:t>total</w:t>
      </w:r>
      <w:r w:rsidRPr="2573AEB7">
        <w:rPr>
          <w:sz w:val="28"/>
          <w:szCs w:val="28"/>
        </w:rPr>
        <w:t xml:space="preserve"> system reserve </w:t>
      </w:r>
      <w:r w:rsidR="7654362D" w:rsidRPr="2573AEB7">
        <w:rPr>
          <w:sz w:val="28"/>
          <w:szCs w:val="28"/>
        </w:rPr>
        <w:t>margin level</w:t>
      </w:r>
      <w:r w:rsidRPr="2573AEB7">
        <w:rPr>
          <w:sz w:val="28"/>
          <w:szCs w:val="28"/>
        </w:rPr>
        <w:t xml:space="preserve"> would be about 140,000 Dth/d of capability.  Should an operational issue at Macon happen</w:t>
      </w:r>
      <w:r w:rsidR="4490EC47" w:rsidRPr="2573AEB7">
        <w:rPr>
          <w:sz w:val="28"/>
          <w:szCs w:val="28"/>
        </w:rPr>
        <w:t>,</w:t>
      </w:r>
      <w:r w:rsidRPr="2573AEB7">
        <w:rPr>
          <w:sz w:val="28"/>
          <w:szCs w:val="28"/>
        </w:rPr>
        <w:t xml:space="preserve"> then up to 50% of the entire system’s reserve capability would be committed to covering that single </w:t>
      </w:r>
      <w:r w:rsidR="7C3F3F3C" w:rsidRPr="2573AEB7">
        <w:rPr>
          <w:sz w:val="28"/>
          <w:szCs w:val="28"/>
        </w:rPr>
        <w:t xml:space="preserve">event </w:t>
      </w:r>
      <w:r w:rsidRPr="2573AEB7">
        <w:rPr>
          <w:sz w:val="28"/>
          <w:szCs w:val="28"/>
        </w:rPr>
        <w:t xml:space="preserve">failure. That leaves nearly 1.8 million </w:t>
      </w:r>
      <w:r w:rsidR="5D1F3450" w:rsidRPr="2573AEB7">
        <w:rPr>
          <w:sz w:val="28"/>
          <w:szCs w:val="28"/>
        </w:rPr>
        <w:t>BUs</w:t>
      </w:r>
      <w:r w:rsidR="483F0449" w:rsidRPr="2573AEB7">
        <w:rPr>
          <w:sz w:val="28"/>
          <w:szCs w:val="28"/>
        </w:rPr>
        <w:t xml:space="preserve"> </w:t>
      </w:r>
      <w:r w:rsidRPr="2573AEB7">
        <w:rPr>
          <w:sz w:val="28"/>
          <w:szCs w:val="28"/>
        </w:rPr>
        <w:t xml:space="preserve">subject to the risk </w:t>
      </w:r>
      <w:r w:rsidR="1063D832" w:rsidRPr="2573AEB7">
        <w:rPr>
          <w:sz w:val="28"/>
          <w:szCs w:val="28"/>
        </w:rPr>
        <w:t xml:space="preserve">that actual </w:t>
      </w:r>
      <w:r w:rsidR="700BB28A" w:rsidRPr="2573AEB7">
        <w:rPr>
          <w:sz w:val="28"/>
          <w:szCs w:val="28"/>
        </w:rPr>
        <w:t>weather</w:t>
      </w:r>
      <w:r w:rsidR="1063D832" w:rsidRPr="2573AEB7">
        <w:rPr>
          <w:sz w:val="28"/>
          <w:szCs w:val="28"/>
        </w:rPr>
        <w:t xml:space="preserve"> is</w:t>
      </w:r>
      <w:r w:rsidR="700BB28A" w:rsidRPr="2573AEB7">
        <w:rPr>
          <w:sz w:val="28"/>
          <w:szCs w:val="28"/>
        </w:rPr>
        <w:t xml:space="preserve"> </w:t>
      </w:r>
      <w:r w:rsidRPr="2573AEB7">
        <w:rPr>
          <w:sz w:val="28"/>
          <w:szCs w:val="28"/>
        </w:rPr>
        <w:t>colder than 55 HDDs</w:t>
      </w:r>
      <w:r w:rsidR="483F0449" w:rsidRPr="2573AEB7">
        <w:rPr>
          <w:sz w:val="28"/>
          <w:szCs w:val="28"/>
        </w:rPr>
        <w:t xml:space="preserve">. </w:t>
      </w:r>
      <w:r w:rsidR="0E41740E" w:rsidRPr="2573AEB7">
        <w:rPr>
          <w:sz w:val="28"/>
          <w:szCs w:val="28"/>
        </w:rPr>
        <w:t>As stated earlier, c</w:t>
      </w:r>
      <w:r w:rsidR="483F0449" w:rsidRPr="2573AEB7">
        <w:rPr>
          <w:sz w:val="28"/>
          <w:szCs w:val="28"/>
        </w:rPr>
        <w:t xml:space="preserve">older weather events have </w:t>
      </w:r>
      <w:r w:rsidRPr="2573AEB7">
        <w:rPr>
          <w:sz w:val="28"/>
          <w:szCs w:val="28"/>
        </w:rPr>
        <w:t xml:space="preserve">happened numerous times in </w:t>
      </w:r>
      <w:r w:rsidR="483F0449" w:rsidRPr="2573AEB7">
        <w:rPr>
          <w:sz w:val="28"/>
          <w:szCs w:val="28"/>
        </w:rPr>
        <w:t xml:space="preserve">Georgia’s history. </w:t>
      </w:r>
      <w:r w:rsidR="5394464D" w:rsidRPr="2573AEB7">
        <w:rPr>
          <w:sz w:val="28"/>
          <w:szCs w:val="28"/>
        </w:rPr>
        <w:t xml:space="preserve">Georgia does not want to be on the evening national news for customers being without service for days at a time during an unprecedented winter storm, </w:t>
      </w:r>
      <w:r w:rsidR="00A2720A">
        <w:rPr>
          <w:sz w:val="28"/>
          <w:szCs w:val="28"/>
        </w:rPr>
        <w:t xml:space="preserve">as was the case for </w:t>
      </w:r>
      <w:r w:rsidR="5394464D" w:rsidRPr="2573AEB7">
        <w:rPr>
          <w:sz w:val="28"/>
          <w:szCs w:val="28"/>
        </w:rPr>
        <w:t>winter storm Uri and the folks in Central Texas.</w:t>
      </w:r>
      <w:r w:rsidR="483F0449" w:rsidRPr="2573AEB7">
        <w:rPr>
          <w:sz w:val="28"/>
          <w:szCs w:val="28"/>
        </w:rPr>
        <w:t xml:space="preserve"> Forecasted consumption for those 1</w:t>
      </w:r>
      <w:r w:rsidR="3F4EC947" w:rsidRPr="2573AEB7">
        <w:rPr>
          <w:sz w:val="28"/>
          <w:szCs w:val="28"/>
        </w:rPr>
        <w:t>.</w:t>
      </w:r>
      <w:r w:rsidR="483F0449" w:rsidRPr="2573AEB7">
        <w:rPr>
          <w:sz w:val="28"/>
          <w:szCs w:val="28"/>
        </w:rPr>
        <w:t xml:space="preserve">8 million firm </w:t>
      </w:r>
      <w:r w:rsidR="4F9EC79D" w:rsidRPr="2573AEB7">
        <w:rPr>
          <w:sz w:val="28"/>
          <w:szCs w:val="28"/>
        </w:rPr>
        <w:t>BUs</w:t>
      </w:r>
      <w:r w:rsidR="483F0449" w:rsidRPr="2573AEB7">
        <w:rPr>
          <w:sz w:val="28"/>
          <w:szCs w:val="28"/>
        </w:rPr>
        <w:t xml:space="preserve"> cannot be </w:t>
      </w:r>
      <w:r w:rsidR="7E32B9E7" w:rsidRPr="2573AEB7">
        <w:rPr>
          <w:sz w:val="28"/>
          <w:szCs w:val="28"/>
        </w:rPr>
        <w:t xml:space="preserve">underpredicted </w:t>
      </w:r>
      <w:r w:rsidR="483F0449" w:rsidRPr="2573AEB7">
        <w:rPr>
          <w:sz w:val="28"/>
          <w:szCs w:val="28"/>
        </w:rPr>
        <w:t>or that 70,000 Dth/d of capability</w:t>
      </w:r>
      <w:r w:rsidR="75C78262" w:rsidRPr="2573AEB7">
        <w:rPr>
          <w:sz w:val="28"/>
          <w:szCs w:val="28"/>
        </w:rPr>
        <w:t xml:space="preserve"> will be </w:t>
      </w:r>
      <w:r w:rsidR="0F3FB0E7" w:rsidRPr="2573AEB7">
        <w:rPr>
          <w:sz w:val="28"/>
          <w:szCs w:val="28"/>
        </w:rPr>
        <w:t>quickly</w:t>
      </w:r>
      <w:r w:rsidR="75C78262" w:rsidRPr="2573AEB7">
        <w:rPr>
          <w:sz w:val="28"/>
          <w:szCs w:val="28"/>
        </w:rPr>
        <w:t xml:space="preserve"> depleted</w:t>
      </w:r>
      <w:r w:rsidR="483F0449" w:rsidRPr="2573AEB7">
        <w:rPr>
          <w:sz w:val="28"/>
          <w:szCs w:val="28"/>
        </w:rPr>
        <w:t>.</w:t>
      </w:r>
    </w:p>
    <w:p w14:paraId="4B3000F3" w14:textId="358213B7" w:rsidR="0079647F" w:rsidRPr="00965998" w:rsidRDefault="7D33B465" w:rsidP="73D1DB04">
      <w:pPr>
        <w:pStyle w:val="BlockText"/>
        <w:spacing w:after="0" w:line="480" w:lineRule="auto"/>
        <w:ind w:left="720" w:hanging="720"/>
        <w:jc w:val="both"/>
        <w:rPr>
          <w:b/>
          <w:bCs/>
          <w:sz w:val="28"/>
          <w:szCs w:val="28"/>
        </w:rPr>
      </w:pPr>
      <w:r w:rsidRPr="73D1DB04">
        <w:rPr>
          <w:b/>
          <w:bCs/>
          <w:sz w:val="28"/>
          <w:szCs w:val="28"/>
        </w:rPr>
        <w:lastRenderedPageBreak/>
        <w:t>Q.</w:t>
      </w:r>
      <w:r w:rsidR="0079647F">
        <w:tab/>
      </w:r>
      <w:r w:rsidRPr="73D1DB04">
        <w:rPr>
          <w:b/>
          <w:bCs/>
          <w:sz w:val="28"/>
          <w:szCs w:val="28"/>
        </w:rPr>
        <w:t>Can you discuss the operating risk at C</w:t>
      </w:r>
      <w:r w:rsidR="09FA7E02" w:rsidRPr="73D1DB04">
        <w:rPr>
          <w:b/>
          <w:bCs/>
          <w:sz w:val="28"/>
          <w:szCs w:val="28"/>
        </w:rPr>
        <w:t>h</w:t>
      </w:r>
      <w:r w:rsidRPr="73D1DB04">
        <w:rPr>
          <w:b/>
          <w:bCs/>
          <w:sz w:val="28"/>
          <w:szCs w:val="28"/>
        </w:rPr>
        <w:t>erokee LNG</w:t>
      </w:r>
      <w:r w:rsidR="6B3B7175" w:rsidRPr="73D1DB04">
        <w:rPr>
          <w:b/>
          <w:bCs/>
          <w:sz w:val="28"/>
          <w:szCs w:val="28"/>
        </w:rPr>
        <w:t xml:space="preserve"> that you </w:t>
      </w:r>
      <w:r w:rsidR="3FBB4A08" w:rsidRPr="73D1DB04">
        <w:rPr>
          <w:b/>
          <w:bCs/>
          <w:sz w:val="28"/>
          <w:szCs w:val="28"/>
        </w:rPr>
        <w:t xml:space="preserve">mentioned </w:t>
      </w:r>
      <w:r w:rsidR="6B3B7175" w:rsidRPr="73D1DB04">
        <w:rPr>
          <w:b/>
          <w:bCs/>
          <w:sz w:val="28"/>
          <w:szCs w:val="28"/>
        </w:rPr>
        <w:t>earlier in your testimony</w:t>
      </w:r>
      <w:r w:rsidRPr="73D1DB04">
        <w:rPr>
          <w:b/>
          <w:bCs/>
          <w:sz w:val="28"/>
          <w:szCs w:val="28"/>
        </w:rPr>
        <w:t>?</w:t>
      </w:r>
    </w:p>
    <w:p w14:paraId="4ACAE663" w14:textId="15E03E8B" w:rsidR="0079647F" w:rsidRPr="00965998" w:rsidRDefault="7D33B465" w:rsidP="73D1DB04">
      <w:pPr>
        <w:pStyle w:val="BlockText"/>
        <w:spacing w:after="0" w:line="480" w:lineRule="auto"/>
        <w:ind w:left="720" w:hanging="720"/>
        <w:jc w:val="both"/>
        <w:rPr>
          <w:b/>
          <w:bCs/>
          <w:sz w:val="28"/>
          <w:szCs w:val="28"/>
        </w:rPr>
      </w:pPr>
      <w:r w:rsidRPr="5ED3590F">
        <w:rPr>
          <w:sz w:val="28"/>
          <w:szCs w:val="28"/>
        </w:rPr>
        <w:t>A.</w:t>
      </w:r>
      <w:r>
        <w:tab/>
      </w:r>
      <w:r w:rsidR="23666821" w:rsidRPr="5ED3590F">
        <w:rPr>
          <w:sz w:val="28"/>
          <w:szCs w:val="28"/>
        </w:rPr>
        <w:t xml:space="preserve">Yes. AGL’s planned sendout level from the Cherokee LNG facility for Year 1 of this </w:t>
      </w:r>
      <w:r w:rsidR="384E96FF" w:rsidRPr="5ED3590F">
        <w:rPr>
          <w:sz w:val="28"/>
          <w:szCs w:val="28"/>
        </w:rPr>
        <w:t xml:space="preserve">2025-2028 </w:t>
      </w:r>
      <w:r w:rsidR="1374010D" w:rsidRPr="5ED3590F">
        <w:rPr>
          <w:sz w:val="28"/>
          <w:szCs w:val="28"/>
        </w:rPr>
        <w:t xml:space="preserve">CSP </w:t>
      </w:r>
      <w:r w:rsidR="23666821" w:rsidRPr="5ED3590F">
        <w:rPr>
          <w:sz w:val="28"/>
          <w:szCs w:val="28"/>
        </w:rPr>
        <w:t>is a total of 560,000 Dth/d. That is 400,000 Dth/d from tank 1 capabilities and another 160,000 Dth/d f</w:t>
      </w:r>
      <w:r w:rsidR="5252C3D1" w:rsidRPr="5ED3590F">
        <w:rPr>
          <w:sz w:val="28"/>
          <w:szCs w:val="28"/>
        </w:rPr>
        <w:t xml:space="preserve">rom the stored inventory in tank 2.  </w:t>
      </w:r>
      <w:r w:rsidR="7429F4F1" w:rsidRPr="5ED3590F">
        <w:rPr>
          <w:sz w:val="28"/>
          <w:szCs w:val="28"/>
        </w:rPr>
        <w:t xml:space="preserve">I also described how Riverdale and Cherokee LNG both utilize an N+1 </w:t>
      </w:r>
      <w:r w:rsidR="18C25D7A" w:rsidRPr="5ED3590F">
        <w:rPr>
          <w:sz w:val="28"/>
          <w:szCs w:val="28"/>
        </w:rPr>
        <w:t xml:space="preserve">fail over </w:t>
      </w:r>
      <w:r w:rsidR="7429F4F1" w:rsidRPr="5ED3590F">
        <w:rPr>
          <w:sz w:val="28"/>
          <w:szCs w:val="28"/>
        </w:rPr>
        <w:t>in their equipment</w:t>
      </w:r>
      <w:r w:rsidR="5A425414" w:rsidRPr="5ED3590F">
        <w:rPr>
          <w:sz w:val="28"/>
          <w:szCs w:val="28"/>
        </w:rPr>
        <w:t xml:space="preserve"> design standards</w:t>
      </w:r>
      <w:r w:rsidR="7429F4F1" w:rsidRPr="5ED3590F">
        <w:rPr>
          <w:sz w:val="28"/>
          <w:szCs w:val="28"/>
        </w:rPr>
        <w:t xml:space="preserve">. Until the new vaporizer equipment is installed at Cherokee, the sendout from that plant is utilizing </w:t>
      </w:r>
      <w:r w:rsidR="163FFE97" w:rsidRPr="5ED3590F">
        <w:rPr>
          <w:sz w:val="28"/>
          <w:szCs w:val="28"/>
        </w:rPr>
        <w:t>all</w:t>
      </w:r>
      <w:r w:rsidR="7429F4F1" w:rsidRPr="5ED3590F">
        <w:rPr>
          <w:sz w:val="28"/>
          <w:szCs w:val="28"/>
        </w:rPr>
        <w:t xml:space="preserve"> the </w:t>
      </w:r>
      <w:r w:rsidR="06FF6030" w:rsidRPr="5ED3590F">
        <w:rPr>
          <w:sz w:val="28"/>
          <w:szCs w:val="28"/>
        </w:rPr>
        <w:t xml:space="preserve">installed </w:t>
      </w:r>
      <w:r w:rsidR="7429F4F1" w:rsidRPr="5ED3590F">
        <w:rPr>
          <w:sz w:val="28"/>
          <w:szCs w:val="28"/>
        </w:rPr>
        <w:t>physic</w:t>
      </w:r>
      <w:r w:rsidR="26307FAE" w:rsidRPr="5ED3590F">
        <w:rPr>
          <w:sz w:val="28"/>
          <w:szCs w:val="28"/>
        </w:rPr>
        <w:t xml:space="preserve">al vaporization equipment available at the plant. There will not be a redundant capability to rely upon if </w:t>
      </w:r>
      <w:r w:rsidR="516BE546" w:rsidRPr="5ED3590F">
        <w:rPr>
          <w:sz w:val="28"/>
          <w:szCs w:val="28"/>
        </w:rPr>
        <w:t>any portion</w:t>
      </w:r>
      <w:r w:rsidR="26307FAE" w:rsidRPr="5ED3590F">
        <w:rPr>
          <w:sz w:val="28"/>
          <w:szCs w:val="28"/>
        </w:rPr>
        <w:t xml:space="preserve"> of the LNG </w:t>
      </w:r>
      <w:proofErr w:type="gramStart"/>
      <w:r w:rsidR="26307FAE" w:rsidRPr="5ED3590F">
        <w:rPr>
          <w:sz w:val="28"/>
          <w:szCs w:val="28"/>
        </w:rPr>
        <w:t>vaporization related</w:t>
      </w:r>
      <w:proofErr w:type="gramEnd"/>
      <w:r w:rsidR="26307FAE" w:rsidRPr="5ED3590F">
        <w:rPr>
          <w:sz w:val="28"/>
          <w:szCs w:val="28"/>
        </w:rPr>
        <w:t xml:space="preserve"> equipment </w:t>
      </w:r>
      <w:r w:rsidR="09F5493F" w:rsidRPr="5ED3590F">
        <w:rPr>
          <w:sz w:val="28"/>
          <w:szCs w:val="28"/>
        </w:rPr>
        <w:t>fails</w:t>
      </w:r>
      <w:r w:rsidR="26307FAE" w:rsidRPr="5ED3590F">
        <w:rPr>
          <w:sz w:val="28"/>
          <w:szCs w:val="28"/>
        </w:rPr>
        <w:t>. That means there is an elevated operation</w:t>
      </w:r>
      <w:r w:rsidR="73B9E2F4" w:rsidRPr="5ED3590F">
        <w:rPr>
          <w:sz w:val="28"/>
          <w:szCs w:val="28"/>
        </w:rPr>
        <w:t xml:space="preserve">al risk in planning for up to 560,000 Dth/d of LNG sendout </w:t>
      </w:r>
      <w:r w:rsidR="77C9B10F" w:rsidRPr="5ED3590F">
        <w:rPr>
          <w:sz w:val="28"/>
          <w:szCs w:val="28"/>
        </w:rPr>
        <w:t xml:space="preserve">from that plant. </w:t>
      </w:r>
      <w:r w:rsidR="26834B3A" w:rsidRPr="5ED3590F">
        <w:rPr>
          <w:sz w:val="28"/>
          <w:szCs w:val="28"/>
        </w:rPr>
        <w:t xml:space="preserve">That risk is </w:t>
      </w:r>
      <w:r w:rsidR="003A8D73" w:rsidRPr="5ED3590F">
        <w:rPr>
          <w:sz w:val="28"/>
          <w:szCs w:val="28"/>
        </w:rPr>
        <w:t xml:space="preserve">mitigated </w:t>
      </w:r>
      <w:r w:rsidR="26834B3A" w:rsidRPr="5ED3590F">
        <w:rPr>
          <w:sz w:val="28"/>
          <w:szCs w:val="28"/>
        </w:rPr>
        <w:t>when the new vaporization capability is in place. That new equipment will be constructed and put into service after the new liquefaction equipment is put in place late i</w:t>
      </w:r>
      <w:r w:rsidR="5BA2233D" w:rsidRPr="5ED3590F">
        <w:rPr>
          <w:sz w:val="28"/>
          <w:szCs w:val="28"/>
        </w:rPr>
        <w:t xml:space="preserve">n the summer of 2025. All of this mapped out construction </w:t>
      </w:r>
      <w:r w:rsidR="331E4A8C" w:rsidRPr="5ED3590F">
        <w:rPr>
          <w:sz w:val="28"/>
          <w:szCs w:val="28"/>
        </w:rPr>
        <w:t xml:space="preserve">activity </w:t>
      </w:r>
      <w:r w:rsidR="5BA2233D" w:rsidRPr="5ED3590F">
        <w:rPr>
          <w:sz w:val="28"/>
          <w:szCs w:val="28"/>
        </w:rPr>
        <w:t xml:space="preserve">is expected to be </w:t>
      </w:r>
      <w:r w:rsidR="65049F13" w:rsidRPr="5ED3590F">
        <w:rPr>
          <w:sz w:val="28"/>
          <w:szCs w:val="28"/>
        </w:rPr>
        <w:t>w</w:t>
      </w:r>
      <w:r w:rsidR="5BA2233D" w:rsidRPr="5ED3590F">
        <w:rPr>
          <w:sz w:val="28"/>
          <w:szCs w:val="28"/>
        </w:rPr>
        <w:t>rapped up in time for Year 2’s heating season</w:t>
      </w:r>
      <w:r w:rsidRPr="5ED3590F">
        <w:rPr>
          <w:sz w:val="28"/>
          <w:szCs w:val="28"/>
        </w:rPr>
        <w:t>.</w:t>
      </w:r>
      <w:r w:rsidR="13562EB4" w:rsidRPr="5ED3590F">
        <w:rPr>
          <w:sz w:val="28"/>
          <w:szCs w:val="28"/>
        </w:rPr>
        <w:t xml:space="preserve"> Until then, a reserve margin</w:t>
      </w:r>
      <w:r w:rsidR="006C2A0A" w:rsidRPr="5ED3590F">
        <w:rPr>
          <w:sz w:val="28"/>
          <w:szCs w:val="28"/>
        </w:rPr>
        <w:t xml:space="preserve"> greater than 5%</w:t>
      </w:r>
      <w:r w:rsidR="13562EB4" w:rsidRPr="5ED3590F">
        <w:rPr>
          <w:sz w:val="28"/>
          <w:szCs w:val="28"/>
        </w:rPr>
        <w:t xml:space="preserve"> is justified </w:t>
      </w:r>
      <w:r w:rsidR="00012540" w:rsidRPr="5ED3590F">
        <w:rPr>
          <w:sz w:val="28"/>
          <w:szCs w:val="28"/>
        </w:rPr>
        <w:t>simply</w:t>
      </w:r>
      <w:r w:rsidR="00D51945" w:rsidRPr="5ED3590F">
        <w:rPr>
          <w:sz w:val="28"/>
          <w:szCs w:val="28"/>
        </w:rPr>
        <w:t xml:space="preserve"> due to</w:t>
      </w:r>
      <w:r w:rsidR="13562EB4" w:rsidRPr="5ED3590F">
        <w:rPr>
          <w:sz w:val="28"/>
          <w:szCs w:val="28"/>
        </w:rPr>
        <w:t xml:space="preserve"> the added sendout risk that will exist at Cherokee LNG.</w:t>
      </w:r>
      <w:r w:rsidRPr="5ED3590F">
        <w:rPr>
          <w:b/>
          <w:bCs/>
          <w:sz w:val="28"/>
          <w:szCs w:val="28"/>
        </w:rPr>
        <w:t xml:space="preserve"> </w:t>
      </w:r>
    </w:p>
    <w:p w14:paraId="33FE7FA6" w14:textId="444FCCC4" w:rsidR="0079647F" w:rsidRPr="00965998" w:rsidRDefault="0079647F" w:rsidP="50445A34">
      <w:pPr>
        <w:pStyle w:val="BlockText"/>
        <w:spacing w:after="0" w:line="480" w:lineRule="auto"/>
        <w:jc w:val="both"/>
        <w:rPr>
          <w:b/>
          <w:bCs/>
          <w:sz w:val="28"/>
          <w:szCs w:val="28"/>
        </w:rPr>
      </w:pPr>
      <w:r w:rsidRPr="73D1DB04">
        <w:rPr>
          <w:b/>
          <w:bCs/>
          <w:sz w:val="28"/>
          <w:szCs w:val="28"/>
        </w:rPr>
        <w:t>Q.</w:t>
      </w:r>
      <w:r>
        <w:tab/>
      </w:r>
      <w:r w:rsidRPr="73D1DB04">
        <w:rPr>
          <w:b/>
          <w:bCs/>
          <w:sz w:val="28"/>
          <w:szCs w:val="28"/>
        </w:rPr>
        <w:t>Is reserve margin equal in all pools?</w:t>
      </w:r>
    </w:p>
    <w:p w14:paraId="4573D247" w14:textId="57C83190" w:rsidR="0079647F" w:rsidRPr="00965998" w:rsidRDefault="0079647F" w:rsidP="50445A34">
      <w:pPr>
        <w:pStyle w:val="BlockText"/>
        <w:spacing w:after="0" w:line="480" w:lineRule="auto"/>
        <w:ind w:left="720" w:hanging="720"/>
        <w:jc w:val="both"/>
        <w:rPr>
          <w:sz w:val="28"/>
          <w:szCs w:val="28"/>
        </w:rPr>
      </w:pPr>
      <w:r w:rsidRPr="5ED3590F">
        <w:rPr>
          <w:sz w:val="28"/>
          <w:szCs w:val="28"/>
        </w:rPr>
        <w:lastRenderedPageBreak/>
        <w:t>A.</w:t>
      </w:r>
      <w:r>
        <w:tab/>
      </w:r>
      <w:r w:rsidRPr="5ED3590F">
        <w:rPr>
          <w:sz w:val="28"/>
          <w:szCs w:val="28"/>
        </w:rPr>
        <w:t>No. Each pool has its own relative reserve margin based on how natural gas is delivered to the pool from interstate pipelines or if the pool can be served by on-system peaking resources. Accordingly, the resources from one pool may not necessarily be available to meet another pool’s needs. The Company’s analysis does evaluate the amount of reserve margin in each pool relative to its representative load.</w:t>
      </w:r>
    </w:p>
    <w:p w14:paraId="50FC3EF3" w14:textId="1E808B14" w:rsidR="0079647F" w:rsidRPr="00965998" w:rsidRDefault="0989E5FB" w:rsidP="75EDB7B5">
      <w:pPr>
        <w:pStyle w:val="BlockText"/>
        <w:spacing w:after="0" w:line="480" w:lineRule="auto"/>
        <w:ind w:left="720" w:hanging="720"/>
        <w:jc w:val="both"/>
        <w:rPr>
          <w:b/>
          <w:bCs/>
          <w:sz w:val="28"/>
          <w:szCs w:val="28"/>
        </w:rPr>
      </w:pPr>
      <w:r w:rsidRPr="75EDB7B5">
        <w:rPr>
          <w:b/>
          <w:bCs/>
          <w:sz w:val="28"/>
          <w:szCs w:val="28"/>
        </w:rPr>
        <w:t>Q.</w:t>
      </w:r>
      <w:r w:rsidR="0079647F">
        <w:tab/>
      </w:r>
      <w:r w:rsidRPr="75EDB7B5">
        <w:rPr>
          <w:b/>
          <w:bCs/>
          <w:sz w:val="28"/>
          <w:szCs w:val="28"/>
        </w:rPr>
        <w:t xml:space="preserve">Are there any recent historical weather and load events that are significant relative to a discussion of </w:t>
      </w:r>
      <w:r w:rsidR="003348B8">
        <w:rPr>
          <w:b/>
          <w:bCs/>
          <w:sz w:val="28"/>
          <w:szCs w:val="28"/>
        </w:rPr>
        <w:t>r</w:t>
      </w:r>
      <w:r w:rsidR="6993D8E8" w:rsidRPr="75EDB7B5">
        <w:rPr>
          <w:b/>
          <w:bCs/>
          <w:sz w:val="28"/>
          <w:szCs w:val="28"/>
        </w:rPr>
        <w:t>eserve</w:t>
      </w:r>
      <w:r w:rsidR="0B787490" w:rsidRPr="75EDB7B5">
        <w:rPr>
          <w:b/>
          <w:bCs/>
          <w:sz w:val="28"/>
          <w:szCs w:val="28"/>
        </w:rPr>
        <w:t xml:space="preserve"> </w:t>
      </w:r>
      <w:r w:rsidR="003348B8">
        <w:rPr>
          <w:b/>
          <w:bCs/>
          <w:sz w:val="28"/>
          <w:szCs w:val="28"/>
        </w:rPr>
        <w:t>m</w:t>
      </w:r>
      <w:r w:rsidR="0B787490" w:rsidRPr="75EDB7B5">
        <w:rPr>
          <w:b/>
          <w:bCs/>
          <w:sz w:val="28"/>
          <w:szCs w:val="28"/>
        </w:rPr>
        <w:t>argin</w:t>
      </w:r>
      <w:r w:rsidRPr="75EDB7B5">
        <w:rPr>
          <w:b/>
          <w:bCs/>
          <w:sz w:val="28"/>
          <w:szCs w:val="28"/>
        </w:rPr>
        <w:t>?</w:t>
      </w:r>
    </w:p>
    <w:p w14:paraId="4FCC668A" w14:textId="60A04FDC" w:rsidR="0079647F" w:rsidRPr="00965998" w:rsidRDefault="0989E5FB" w:rsidP="75EDB7B5">
      <w:pPr>
        <w:pStyle w:val="BlockText"/>
        <w:spacing w:after="0" w:line="480" w:lineRule="auto"/>
        <w:ind w:left="720" w:hanging="720"/>
        <w:jc w:val="both"/>
        <w:rPr>
          <w:sz w:val="28"/>
          <w:szCs w:val="28"/>
        </w:rPr>
      </w:pPr>
      <w:r w:rsidRPr="5ED3590F">
        <w:rPr>
          <w:sz w:val="28"/>
          <w:szCs w:val="28"/>
        </w:rPr>
        <w:t>A.</w:t>
      </w:r>
      <w:r>
        <w:tab/>
      </w:r>
      <w:r w:rsidR="398F11C8" w:rsidRPr="5ED3590F">
        <w:rPr>
          <w:sz w:val="28"/>
          <w:szCs w:val="28"/>
        </w:rPr>
        <w:t>Yes. Just a few quick facts and figures before discussing a specific example.  Ten of the top</w:t>
      </w:r>
      <w:r w:rsidR="15421B9B" w:rsidRPr="5ED3590F">
        <w:rPr>
          <w:sz w:val="28"/>
          <w:szCs w:val="28"/>
        </w:rPr>
        <w:t xml:space="preserve"> </w:t>
      </w:r>
      <w:r w:rsidR="398F11C8" w:rsidRPr="5ED3590F">
        <w:rPr>
          <w:sz w:val="28"/>
          <w:szCs w:val="28"/>
        </w:rPr>
        <w:t xml:space="preserve">25 all-time highest sendout days have </w:t>
      </w:r>
      <w:r w:rsidR="68549F81" w:rsidRPr="5ED3590F">
        <w:rPr>
          <w:sz w:val="28"/>
          <w:szCs w:val="28"/>
        </w:rPr>
        <w:t>occurred</w:t>
      </w:r>
      <w:r w:rsidR="398F11C8" w:rsidRPr="5ED3590F">
        <w:rPr>
          <w:sz w:val="28"/>
          <w:szCs w:val="28"/>
        </w:rPr>
        <w:t xml:space="preserve"> i</w:t>
      </w:r>
      <w:r w:rsidR="1495A82F" w:rsidRPr="5ED3590F">
        <w:rPr>
          <w:sz w:val="28"/>
          <w:szCs w:val="28"/>
        </w:rPr>
        <w:t xml:space="preserve">n the last three </w:t>
      </w:r>
      <w:r w:rsidR="5CD1D558" w:rsidRPr="5ED3590F">
        <w:rPr>
          <w:sz w:val="28"/>
          <w:szCs w:val="28"/>
        </w:rPr>
        <w:t xml:space="preserve">gas </w:t>
      </w:r>
      <w:r w:rsidR="1495A82F" w:rsidRPr="5ED3590F">
        <w:rPr>
          <w:sz w:val="28"/>
          <w:szCs w:val="28"/>
        </w:rPr>
        <w:t>years. Five of those ten events were in 2024-2025</w:t>
      </w:r>
      <w:r w:rsidR="00E06A92">
        <w:rPr>
          <w:sz w:val="28"/>
          <w:szCs w:val="28"/>
        </w:rPr>
        <w:t>’</w:t>
      </w:r>
      <w:r w:rsidR="1495A82F" w:rsidRPr="5ED3590F">
        <w:rPr>
          <w:sz w:val="28"/>
          <w:szCs w:val="28"/>
        </w:rPr>
        <w:t xml:space="preserve">s heating season.  </w:t>
      </w:r>
      <w:r w:rsidR="4548FE6F" w:rsidRPr="5ED3590F">
        <w:rPr>
          <w:sz w:val="28"/>
          <w:szCs w:val="28"/>
        </w:rPr>
        <w:t>F</w:t>
      </w:r>
      <w:r w:rsidR="1495A82F" w:rsidRPr="5ED3590F">
        <w:rPr>
          <w:sz w:val="28"/>
          <w:szCs w:val="28"/>
        </w:rPr>
        <w:t xml:space="preserve">our of the top five all-time sendout days were </w:t>
      </w:r>
      <w:r w:rsidR="37F2A01C" w:rsidRPr="5ED3590F">
        <w:rPr>
          <w:sz w:val="28"/>
          <w:szCs w:val="28"/>
        </w:rPr>
        <w:t xml:space="preserve">encountered </w:t>
      </w:r>
      <w:r w:rsidR="1495A82F" w:rsidRPr="5ED3590F">
        <w:rPr>
          <w:sz w:val="28"/>
          <w:szCs w:val="28"/>
        </w:rPr>
        <w:t>in t</w:t>
      </w:r>
      <w:r w:rsidR="39794611" w:rsidRPr="5ED3590F">
        <w:rPr>
          <w:sz w:val="28"/>
          <w:szCs w:val="28"/>
        </w:rPr>
        <w:t>he last three heating seasons. The all</w:t>
      </w:r>
      <w:r w:rsidR="60A0F12A" w:rsidRPr="5ED3590F">
        <w:rPr>
          <w:sz w:val="28"/>
          <w:szCs w:val="28"/>
        </w:rPr>
        <w:t>-</w:t>
      </w:r>
      <w:r w:rsidR="39794611" w:rsidRPr="5ED3590F">
        <w:rPr>
          <w:sz w:val="28"/>
          <w:szCs w:val="28"/>
        </w:rPr>
        <w:t xml:space="preserve">time </w:t>
      </w:r>
      <w:r w:rsidR="7E9A0DC8" w:rsidRPr="5ED3590F">
        <w:rPr>
          <w:sz w:val="28"/>
          <w:szCs w:val="28"/>
        </w:rPr>
        <w:t xml:space="preserve">sendout event occurred on </w:t>
      </w:r>
      <w:r w:rsidR="62E4C8EE" w:rsidRPr="5ED3590F">
        <w:rPr>
          <w:sz w:val="28"/>
          <w:szCs w:val="28"/>
        </w:rPr>
        <w:t xml:space="preserve">December </w:t>
      </w:r>
      <w:r w:rsidR="7E9A0DC8" w:rsidRPr="5ED3590F">
        <w:rPr>
          <w:sz w:val="28"/>
          <w:szCs w:val="28"/>
        </w:rPr>
        <w:t>23</w:t>
      </w:r>
      <w:r w:rsidR="7CD1C886" w:rsidRPr="5ED3590F">
        <w:rPr>
          <w:sz w:val="28"/>
          <w:szCs w:val="28"/>
        </w:rPr>
        <w:t xml:space="preserve">, </w:t>
      </w:r>
      <w:r w:rsidR="7E9A0DC8" w:rsidRPr="5ED3590F">
        <w:rPr>
          <w:sz w:val="28"/>
          <w:szCs w:val="28"/>
        </w:rPr>
        <w:t>2025. That was a Friday leading into a holiday weekend</w:t>
      </w:r>
      <w:r w:rsidR="5F918378" w:rsidRPr="5ED3590F">
        <w:rPr>
          <w:sz w:val="28"/>
          <w:szCs w:val="28"/>
        </w:rPr>
        <w:t>,</w:t>
      </w:r>
      <w:r w:rsidR="7E9A0DC8" w:rsidRPr="5ED3590F">
        <w:rPr>
          <w:sz w:val="28"/>
          <w:szCs w:val="28"/>
        </w:rPr>
        <w:t xml:space="preserve"> and the sendout </w:t>
      </w:r>
      <w:r w:rsidR="68F648C5" w:rsidRPr="5ED3590F">
        <w:rPr>
          <w:sz w:val="28"/>
          <w:szCs w:val="28"/>
        </w:rPr>
        <w:t>wa</w:t>
      </w:r>
      <w:r w:rsidR="7E9A0DC8" w:rsidRPr="5ED3590F">
        <w:rPr>
          <w:sz w:val="28"/>
          <w:szCs w:val="28"/>
        </w:rPr>
        <w:t>s recorded as 2,334,778 Dth</w:t>
      </w:r>
      <w:r w:rsidR="788FBB6B" w:rsidRPr="5ED3590F">
        <w:rPr>
          <w:sz w:val="28"/>
          <w:szCs w:val="28"/>
        </w:rPr>
        <w:t xml:space="preserve"> on a 51 HDD day. </w:t>
      </w:r>
    </w:p>
    <w:p w14:paraId="68D4088A" w14:textId="554D5417" w:rsidR="0079647F" w:rsidRPr="00965998" w:rsidRDefault="788FBB6B" w:rsidP="75EDB7B5">
      <w:pPr>
        <w:pStyle w:val="BlockText"/>
        <w:spacing w:after="0" w:line="480" w:lineRule="auto"/>
        <w:ind w:left="720"/>
        <w:jc w:val="both"/>
        <w:rPr>
          <w:sz w:val="28"/>
          <w:szCs w:val="28"/>
        </w:rPr>
      </w:pPr>
      <w:r w:rsidRPr="5ED3590F">
        <w:rPr>
          <w:sz w:val="28"/>
          <w:szCs w:val="28"/>
        </w:rPr>
        <w:t xml:space="preserve">That is significant when compared to the second highest sendout day on </w:t>
      </w:r>
      <w:r w:rsidR="0470444B" w:rsidRPr="5ED3590F">
        <w:rPr>
          <w:sz w:val="28"/>
          <w:szCs w:val="28"/>
        </w:rPr>
        <w:t xml:space="preserve">January </w:t>
      </w:r>
      <w:r w:rsidRPr="5ED3590F">
        <w:rPr>
          <w:sz w:val="28"/>
          <w:szCs w:val="28"/>
        </w:rPr>
        <w:t>21</w:t>
      </w:r>
      <w:r w:rsidR="39014B9A" w:rsidRPr="5ED3590F">
        <w:rPr>
          <w:sz w:val="28"/>
          <w:szCs w:val="28"/>
        </w:rPr>
        <w:t xml:space="preserve">, </w:t>
      </w:r>
      <w:r w:rsidRPr="5ED3590F">
        <w:rPr>
          <w:sz w:val="28"/>
          <w:szCs w:val="28"/>
        </w:rPr>
        <w:t>2025, a Tuesday recording 2,197,074 Dth on a 43 HDD day.</w:t>
      </w:r>
      <w:r w:rsidR="7C681167" w:rsidRPr="5ED3590F">
        <w:rPr>
          <w:sz w:val="28"/>
          <w:szCs w:val="28"/>
        </w:rPr>
        <w:t xml:space="preserve"> </w:t>
      </w:r>
      <w:r w:rsidR="4F3160E4" w:rsidRPr="5ED3590F">
        <w:rPr>
          <w:sz w:val="28"/>
          <w:szCs w:val="28"/>
        </w:rPr>
        <w:t xml:space="preserve">A </w:t>
      </w:r>
      <w:r w:rsidR="7C681167" w:rsidRPr="5ED3590F">
        <w:rPr>
          <w:sz w:val="28"/>
          <w:szCs w:val="28"/>
        </w:rPr>
        <w:t>2.2</w:t>
      </w:r>
      <w:r w:rsidR="6A9A9BEE" w:rsidRPr="5ED3590F">
        <w:rPr>
          <w:sz w:val="28"/>
          <w:szCs w:val="28"/>
        </w:rPr>
        <w:t xml:space="preserve"> </w:t>
      </w:r>
      <w:r w:rsidR="7C681167" w:rsidRPr="5ED3590F">
        <w:rPr>
          <w:sz w:val="28"/>
          <w:szCs w:val="28"/>
        </w:rPr>
        <w:t xml:space="preserve">Mdth of sendout </w:t>
      </w:r>
      <w:r w:rsidR="47A9F30F" w:rsidRPr="5ED3590F">
        <w:rPr>
          <w:sz w:val="28"/>
          <w:szCs w:val="28"/>
        </w:rPr>
        <w:t>compared to a 2.9</w:t>
      </w:r>
      <w:r w:rsidR="6F245A5F" w:rsidRPr="5ED3590F">
        <w:rPr>
          <w:sz w:val="28"/>
          <w:szCs w:val="28"/>
        </w:rPr>
        <w:t xml:space="preserve"> </w:t>
      </w:r>
      <w:r w:rsidR="47A9F30F" w:rsidRPr="5ED3590F">
        <w:rPr>
          <w:sz w:val="28"/>
          <w:szCs w:val="28"/>
        </w:rPr>
        <w:t xml:space="preserve">Mdth forecasted </w:t>
      </w:r>
      <w:r w:rsidR="5384E751" w:rsidRPr="5ED3590F">
        <w:rPr>
          <w:sz w:val="28"/>
          <w:szCs w:val="28"/>
        </w:rPr>
        <w:t>D</w:t>
      </w:r>
      <w:r w:rsidR="47A9F30F" w:rsidRPr="5ED3590F">
        <w:rPr>
          <w:sz w:val="28"/>
          <w:szCs w:val="28"/>
        </w:rPr>
        <w:t xml:space="preserve">esign </w:t>
      </w:r>
      <w:r w:rsidR="12976363" w:rsidRPr="5ED3590F">
        <w:rPr>
          <w:sz w:val="28"/>
          <w:szCs w:val="28"/>
        </w:rPr>
        <w:t>D</w:t>
      </w:r>
      <w:r w:rsidR="47A9F30F" w:rsidRPr="5ED3590F">
        <w:rPr>
          <w:sz w:val="28"/>
          <w:szCs w:val="28"/>
        </w:rPr>
        <w:t xml:space="preserve">ay at a temperature that is only about 12 degrees colder. </w:t>
      </w:r>
      <w:r w:rsidR="5576E073" w:rsidRPr="5ED3590F">
        <w:rPr>
          <w:sz w:val="28"/>
          <w:szCs w:val="28"/>
        </w:rPr>
        <w:t xml:space="preserve">Comparing these two </w:t>
      </w:r>
      <w:r w:rsidR="5576E073" w:rsidRPr="5ED3590F">
        <w:rPr>
          <w:sz w:val="28"/>
          <w:szCs w:val="28"/>
        </w:rPr>
        <w:lastRenderedPageBreak/>
        <w:t>historical loads</w:t>
      </w:r>
      <w:r w:rsidR="622B8847" w:rsidRPr="5ED3590F">
        <w:rPr>
          <w:sz w:val="28"/>
          <w:szCs w:val="28"/>
        </w:rPr>
        <w:t>,</w:t>
      </w:r>
      <w:r w:rsidR="5576E073" w:rsidRPr="5ED3590F">
        <w:rPr>
          <w:sz w:val="28"/>
          <w:szCs w:val="28"/>
        </w:rPr>
        <w:t xml:space="preserve"> 2.3 Mdth at 51 HDDs and 2.2 Mdth</w:t>
      </w:r>
      <w:r w:rsidR="22E0195D" w:rsidRPr="5ED3590F">
        <w:rPr>
          <w:sz w:val="28"/>
          <w:szCs w:val="28"/>
        </w:rPr>
        <w:t>,</w:t>
      </w:r>
      <w:r w:rsidR="5576E073" w:rsidRPr="5ED3590F">
        <w:rPr>
          <w:sz w:val="28"/>
          <w:szCs w:val="28"/>
        </w:rPr>
        <w:t xml:space="preserve"> a full 8 HDDs warmer</w:t>
      </w:r>
      <w:r w:rsidR="4765ADCB" w:rsidRPr="5ED3590F">
        <w:rPr>
          <w:sz w:val="28"/>
          <w:szCs w:val="28"/>
        </w:rPr>
        <w:t>,</w:t>
      </w:r>
      <w:r w:rsidR="51949D7B" w:rsidRPr="5ED3590F">
        <w:rPr>
          <w:sz w:val="28"/>
          <w:szCs w:val="28"/>
        </w:rPr>
        <w:t xml:space="preserve"> are two data points that seem to indicate that when the weather turns cold, the load will show up</w:t>
      </w:r>
      <w:r w:rsidR="7E9A0DC8" w:rsidRPr="5ED3590F">
        <w:rPr>
          <w:sz w:val="28"/>
          <w:szCs w:val="28"/>
        </w:rPr>
        <w:t>.</w:t>
      </w:r>
      <w:r w:rsidR="6F242439" w:rsidRPr="5ED3590F">
        <w:rPr>
          <w:sz w:val="28"/>
          <w:szCs w:val="28"/>
        </w:rPr>
        <w:t xml:space="preserve"> One last observation on these historical events is important to note. The peak sendout event in 2024-2025 occurred over a 3</w:t>
      </w:r>
      <w:r w:rsidR="6816B3CA" w:rsidRPr="5ED3590F">
        <w:rPr>
          <w:sz w:val="28"/>
          <w:szCs w:val="28"/>
        </w:rPr>
        <w:t>-</w:t>
      </w:r>
      <w:r w:rsidR="6F242439" w:rsidRPr="5ED3590F">
        <w:rPr>
          <w:sz w:val="28"/>
          <w:szCs w:val="28"/>
        </w:rPr>
        <w:t xml:space="preserve">day period starting </w:t>
      </w:r>
      <w:r w:rsidR="370F8BB1" w:rsidRPr="5ED3590F">
        <w:rPr>
          <w:sz w:val="28"/>
          <w:szCs w:val="28"/>
        </w:rPr>
        <w:t xml:space="preserve">January 21 and the colder weather subsided on January 23.  January 22 and January 23 were at 36 and 33 HDDs.  Even these mild </w:t>
      </w:r>
      <w:r w:rsidR="3408E535" w:rsidRPr="5ED3590F">
        <w:rPr>
          <w:sz w:val="28"/>
          <w:szCs w:val="28"/>
        </w:rPr>
        <w:t xml:space="preserve">January days rank in the top 25 sendout days for the AGL system.  </w:t>
      </w:r>
      <w:r w:rsidR="0989E5FB" w:rsidRPr="5ED3590F">
        <w:rPr>
          <w:b/>
          <w:bCs/>
          <w:sz w:val="28"/>
          <w:szCs w:val="28"/>
        </w:rPr>
        <w:t xml:space="preserve"> </w:t>
      </w:r>
    </w:p>
    <w:p w14:paraId="73F97186" w14:textId="029CC97D" w:rsidR="0079647F" w:rsidRPr="00965998" w:rsidRDefault="0079647F" w:rsidP="50445A34">
      <w:pPr>
        <w:pStyle w:val="BlockText"/>
        <w:spacing w:after="0" w:line="480" w:lineRule="auto"/>
        <w:ind w:left="720" w:hanging="720"/>
        <w:jc w:val="both"/>
        <w:rPr>
          <w:b/>
          <w:bCs/>
          <w:sz w:val="28"/>
          <w:szCs w:val="28"/>
        </w:rPr>
      </w:pPr>
      <w:bookmarkStart w:id="8" w:name="_Hlk199674692"/>
      <w:r w:rsidRPr="75EDB7B5">
        <w:rPr>
          <w:b/>
          <w:bCs/>
          <w:sz w:val="28"/>
          <w:szCs w:val="28"/>
        </w:rPr>
        <w:t>Q.</w:t>
      </w:r>
      <w:r>
        <w:tab/>
      </w:r>
      <w:r w:rsidRPr="75EDB7B5">
        <w:rPr>
          <w:b/>
          <w:bCs/>
          <w:sz w:val="28"/>
          <w:szCs w:val="28"/>
        </w:rPr>
        <w:t>What is the most extreme weather day you are familiar with and what level of reserve margin would be needed to meet that demand?</w:t>
      </w:r>
    </w:p>
    <w:p w14:paraId="43851D9C" w14:textId="21CAFC85" w:rsidR="0079647F" w:rsidRPr="00965998" w:rsidRDefault="0079647F" w:rsidP="50445A34">
      <w:pPr>
        <w:pStyle w:val="BlockText"/>
        <w:spacing w:after="0" w:line="480" w:lineRule="auto"/>
        <w:ind w:left="720" w:hanging="720"/>
        <w:jc w:val="both"/>
        <w:rPr>
          <w:sz w:val="28"/>
          <w:szCs w:val="28"/>
        </w:rPr>
      </w:pPr>
      <w:r w:rsidRPr="5ED3590F">
        <w:rPr>
          <w:sz w:val="28"/>
          <w:szCs w:val="28"/>
        </w:rPr>
        <w:t>A.</w:t>
      </w:r>
      <w:r>
        <w:tab/>
      </w:r>
      <w:r w:rsidRPr="5ED3590F">
        <w:rPr>
          <w:sz w:val="28"/>
          <w:szCs w:val="28"/>
        </w:rPr>
        <w:t>On January 20, 1985, the Atlanta area encountered a 65 HDD day</w:t>
      </w:r>
      <w:r w:rsidR="0BCDE9DC" w:rsidRPr="5ED3590F">
        <w:rPr>
          <w:sz w:val="28"/>
          <w:szCs w:val="28"/>
        </w:rPr>
        <w:t>—</w:t>
      </w:r>
      <w:r w:rsidRPr="5ED3590F">
        <w:rPr>
          <w:sz w:val="28"/>
          <w:szCs w:val="28"/>
        </w:rPr>
        <w:t xml:space="preserve">a full 10 degrees </w:t>
      </w:r>
      <w:r w:rsidRPr="5ED3590F">
        <w:rPr>
          <w:b/>
          <w:bCs/>
          <w:sz w:val="28"/>
          <w:szCs w:val="28"/>
        </w:rPr>
        <w:t>colder</w:t>
      </w:r>
      <w:r w:rsidRPr="5ED3590F">
        <w:rPr>
          <w:sz w:val="28"/>
          <w:szCs w:val="28"/>
        </w:rPr>
        <w:t xml:space="preserve"> than the current </w:t>
      </w:r>
      <w:r w:rsidR="00420AD8" w:rsidRPr="5ED3590F">
        <w:rPr>
          <w:sz w:val="28"/>
          <w:szCs w:val="28"/>
        </w:rPr>
        <w:t>Design Day</w:t>
      </w:r>
      <w:r w:rsidRPr="5ED3590F">
        <w:rPr>
          <w:sz w:val="28"/>
          <w:szCs w:val="28"/>
        </w:rPr>
        <w:t xml:space="preserve"> planning criteria. Eight of the nine geographic pools experienced their coldest day on record. Should such an event be repeated, the resources planned </w:t>
      </w:r>
      <w:r w:rsidR="0D88F4A5" w:rsidRPr="5ED3590F">
        <w:rPr>
          <w:sz w:val="28"/>
          <w:szCs w:val="28"/>
        </w:rPr>
        <w:t>for</w:t>
      </w:r>
      <w:r w:rsidRPr="5ED3590F">
        <w:rPr>
          <w:sz w:val="28"/>
          <w:szCs w:val="28"/>
        </w:rPr>
        <w:t xml:space="preserve"> this filing would be insufficient to meet demand. Specifically, to meet demand on such a day, the proposed </w:t>
      </w:r>
      <w:r w:rsidR="0D28D91D" w:rsidRPr="5ED3590F">
        <w:rPr>
          <w:sz w:val="28"/>
          <w:szCs w:val="28"/>
        </w:rPr>
        <w:t xml:space="preserve">2025-2028 </w:t>
      </w:r>
      <w:r w:rsidR="00747F71" w:rsidRPr="5ED3590F">
        <w:rPr>
          <w:sz w:val="28"/>
          <w:szCs w:val="28"/>
        </w:rPr>
        <w:t>CSP</w:t>
      </w:r>
      <w:r w:rsidRPr="5ED3590F">
        <w:rPr>
          <w:sz w:val="28"/>
          <w:szCs w:val="28"/>
        </w:rPr>
        <w:t xml:space="preserve"> would require an additional </w:t>
      </w:r>
      <w:r w:rsidR="5BA05313" w:rsidRPr="5ED3590F">
        <w:rPr>
          <w:sz w:val="28"/>
          <w:szCs w:val="28"/>
        </w:rPr>
        <w:t>229,128</w:t>
      </w:r>
      <w:r w:rsidRPr="5ED3590F">
        <w:rPr>
          <w:sz w:val="28"/>
          <w:szCs w:val="28"/>
        </w:rPr>
        <w:t xml:space="preserve"> Dth/d of firm delivery capability. This is </w:t>
      </w:r>
      <w:r w:rsidR="74CE8BCC" w:rsidRPr="5ED3590F">
        <w:rPr>
          <w:sz w:val="28"/>
          <w:szCs w:val="28"/>
        </w:rPr>
        <w:t xml:space="preserve">30,847 Dth/d </w:t>
      </w:r>
      <w:r w:rsidR="27E32722" w:rsidRPr="5ED3590F">
        <w:rPr>
          <w:sz w:val="28"/>
          <w:szCs w:val="28"/>
        </w:rPr>
        <w:t xml:space="preserve">above </w:t>
      </w:r>
      <w:r w:rsidRPr="5ED3590F">
        <w:rPr>
          <w:sz w:val="28"/>
          <w:szCs w:val="28"/>
        </w:rPr>
        <w:t xml:space="preserve">the capacity </w:t>
      </w:r>
      <w:r w:rsidR="7DA96ECA" w:rsidRPr="5ED3590F">
        <w:rPr>
          <w:sz w:val="28"/>
          <w:szCs w:val="28"/>
        </w:rPr>
        <w:t xml:space="preserve">and increased reserve margin level </w:t>
      </w:r>
      <w:r w:rsidRPr="5ED3590F">
        <w:rPr>
          <w:sz w:val="28"/>
          <w:szCs w:val="28"/>
        </w:rPr>
        <w:t xml:space="preserve">of the Array of Plan Year 1, and it would result in a need to curtail the equivalent of the consumption of </w:t>
      </w:r>
      <w:r w:rsidR="0DACA86F" w:rsidRPr="5ED3590F">
        <w:rPr>
          <w:sz w:val="28"/>
          <w:szCs w:val="28"/>
        </w:rPr>
        <w:t xml:space="preserve">around 20,000 Atlanta area </w:t>
      </w:r>
      <w:r w:rsidRPr="5ED3590F">
        <w:rPr>
          <w:sz w:val="28"/>
          <w:szCs w:val="28"/>
        </w:rPr>
        <w:t xml:space="preserve">residential customers on a </w:t>
      </w:r>
      <w:r w:rsidR="00420AD8" w:rsidRPr="5ED3590F">
        <w:rPr>
          <w:sz w:val="28"/>
          <w:szCs w:val="28"/>
        </w:rPr>
        <w:t>Design Day</w:t>
      </w:r>
      <w:r w:rsidRPr="5ED3590F">
        <w:rPr>
          <w:sz w:val="28"/>
          <w:szCs w:val="28"/>
        </w:rPr>
        <w:t>.</w:t>
      </w:r>
    </w:p>
    <w:p w14:paraId="64CDD44B" w14:textId="77777777" w:rsidR="0079647F" w:rsidRPr="00965998" w:rsidRDefault="0079647F" w:rsidP="50445A34">
      <w:pPr>
        <w:pStyle w:val="BlockText"/>
        <w:spacing w:after="0" w:line="480" w:lineRule="auto"/>
        <w:ind w:left="720" w:hanging="720"/>
        <w:jc w:val="both"/>
        <w:rPr>
          <w:b/>
          <w:bCs/>
          <w:sz w:val="28"/>
          <w:szCs w:val="28"/>
        </w:rPr>
      </w:pPr>
      <w:bookmarkStart w:id="9" w:name="_Hlk11231313"/>
      <w:bookmarkEnd w:id="8"/>
      <w:r w:rsidRPr="50445A34">
        <w:rPr>
          <w:b/>
          <w:bCs/>
          <w:sz w:val="28"/>
          <w:szCs w:val="28"/>
        </w:rPr>
        <w:lastRenderedPageBreak/>
        <w:t>Q.</w:t>
      </w:r>
      <w:r>
        <w:tab/>
      </w:r>
      <w:r w:rsidRPr="50445A34">
        <w:rPr>
          <w:b/>
          <w:bCs/>
          <w:sz w:val="28"/>
          <w:szCs w:val="28"/>
        </w:rPr>
        <w:t>What level of reserve margin would be necessary to support that type of event?</w:t>
      </w:r>
    </w:p>
    <w:p w14:paraId="47562D4B" w14:textId="6046E7C1" w:rsidR="0079647F" w:rsidRPr="00965998" w:rsidRDefault="0079647F" w:rsidP="50445A34">
      <w:pPr>
        <w:pStyle w:val="BlockText"/>
        <w:spacing w:after="0" w:line="480" w:lineRule="auto"/>
        <w:ind w:left="720" w:hanging="720"/>
        <w:jc w:val="both"/>
        <w:rPr>
          <w:sz w:val="28"/>
          <w:szCs w:val="28"/>
        </w:rPr>
      </w:pPr>
      <w:r w:rsidRPr="4A7FBAC7">
        <w:rPr>
          <w:sz w:val="28"/>
          <w:szCs w:val="28"/>
        </w:rPr>
        <w:t>A.</w:t>
      </w:r>
      <w:r>
        <w:tab/>
      </w:r>
      <w:r w:rsidRPr="4A7FBAC7">
        <w:rPr>
          <w:sz w:val="28"/>
          <w:szCs w:val="28"/>
        </w:rPr>
        <w:t xml:space="preserve">Using current consumption information and BU forecast, AGL would need a reserve margin of </w:t>
      </w:r>
      <w:r w:rsidR="76463B46" w:rsidRPr="4A7FBAC7">
        <w:rPr>
          <w:sz w:val="28"/>
          <w:szCs w:val="28"/>
        </w:rPr>
        <w:t>8.3</w:t>
      </w:r>
      <w:r w:rsidRPr="4A7FBAC7">
        <w:rPr>
          <w:sz w:val="28"/>
          <w:szCs w:val="28"/>
        </w:rPr>
        <w:t>%,</w:t>
      </w:r>
      <w:r w:rsidRPr="4A7FBAC7">
        <w:rPr>
          <w:color w:val="00B050"/>
          <w:sz w:val="28"/>
          <w:szCs w:val="28"/>
        </w:rPr>
        <w:t xml:space="preserve"> </w:t>
      </w:r>
      <w:r w:rsidRPr="4A7FBAC7">
        <w:rPr>
          <w:sz w:val="28"/>
          <w:szCs w:val="28"/>
        </w:rPr>
        <w:t xml:space="preserve">with gas supply capabilities in the right places across the </w:t>
      </w:r>
      <w:r w:rsidR="000A40AD" w:rsidRPr="4A7FBAC7">
        <w:rPr>
          <w:sz w:val="28"/>
          <w:szCs w:val="28"/>
        </w:rPr>
        <w:t xml:space="preserve">nine </w:t>
      </w:r>
      <w:r w:rsidRPr="4A7FBAC7">
        <w:rPr>
          <w:sz w:val="28"/>
          <w:szCs w:val="28"/>
        </w:rPr>
        <w:t xml:space="preserve">pools, to meet demand </w:t>
      </w:r>
      <w:r w:rsidR="49ABFEA8" w:rsidRPr="4A7FBAC7">
        <w:rPr>
          <w:sz w:val="28"/>
          <w:szCs w:val="28"/>
        </w:rPr>
        <w:t>and</w:t>
      </w:r>
      <w:r w:rsidRPr="4A7FBAC7">
        <w:rPr>
          <w:sz w:val="28"/>
          <w:szCs w:val="28"/>
        </w:rPr>
        <w:t xml:space="preserve"> support a repeat of </w:t>
      </w:r>
      <w:r w:rsidR="79460F80" w:rsidRPr="4A7FBAC7">
        <w:rPr>
          <w:sz w:val="28"/>
          <w:szCs w:val="28"/>
        </w:rPr>
        <w:t xml:space="preserve">this </w:t>
      </w:r>
      <w:r w:rsidRPr="4A7FBAC7">
        <w:rPr>
          <w:sz w:val="28"/>
          <w:szCs w:val="28"/>
        </w:rPr>
        <w:t xml:space="preserve">type of weather event.  </w:t>
      </w:r>
    </w:p>
    <w:bookmarkEnd w:id="9"/>
    <w:p w14:paraId="2A9841E8" w14:textId="71C754F3" w:rsidR="00EF2C08" w:rsidRDefault="00EF2C08" w:rsidP="00EF2C08">
      <w:pPr>
        <w:pStyle w:val="BlockText"/>
        <w:spacing w:after="0" w:line="480" w:lineRule="auto"/>
        <w:ind w:left="720" w:hanging="720"/>
        <w:jc w:val="both"/>
        <w:rPr>
          <w:b/>
          <w:sz w:val="28"/>
        </w:rPr>
      </w:pPr>
      <w:r>
        <w:rPr>
          <w:b/>
          <w:sz w:val="28"/>
        </w:rPr>
        <w:t>Q</w:t>
      </w:r>
      <w:proofErr w:type="gramStart"/>
      <w:r>
        <w:rPr>
          <w:b/>
          <w:sz w:val="28"/>
        </w:rPr>
        <w:t xml:space="preserve">. </w:t>
      </w:r>
      <w:r w:rsidR="000E1369">
        <w:rPr>
          <w:b/>
          <w:sz w:val="28"/>
        </w:rPr>
        <w:tab/>
      </w:r>
      <w:r>
        <w:rPr>
          <w:b/>
          <w:sz w:val="28"/>
        </w:rPr>
        <w:t>Are</w:t>
      </w:r>
      <w:proofErr w:type="gramEnd"/>
      <w:r>
        <w:rPr>
          <w:b/>
          <w:sz w:val="28"/>
        </w:rPr>
        <w:t xml:space="preserve"> there alternatives to holding a higher reserve margin?</w:t>
      </w:r>
    </w:p>
    <w:p w14:paraId="6224409A" w14:textId="1D0FA3A8" w:rsidR="00EF2C08" w:rsidRPr="009A6C2F" w:rsidRDefault="51BE9C72" w:rsidP="50445A34">
      <w:pPr>
        <w:pStyle w:val="BlockText"/>
        <w:spacing w:after="0" w:line="480" w:lineRule="auto"/>
        <w:ind w:left="720" w:hanging="720"/>
        <w:jc w:val="both"/>
        <w:rPr>
          <w:sz w:val="28"/>
          <w:szCs w:val="28"/>
        </w:rPr>
      </w:pPr>
      <w:r w:rsidRPr="5ED3590F">
        <w:rPr>
          <w:sz w:val="28"/>
          <w:szCs w:val="28"/>
        </w:rPr>
        <w:t>A</w:t>
      </w:r>
      <w:proofErr w:type="gramStart"/>
      <w:r w:rsidRPr="5ED3590F">
        <w:rPr>
          <w:sz w:val="28"/>
          <w:szCs w:val="28"/>
        </w:rPr>
        <w:t xml:space="preserve">. </w:t>
      </w:r>
      <w:r>
        <w:tab/>
      </w:r>
      <w:r w:rsidRPr="5ED3590F">
        <w:rPr>
          <w:sz w:val="28"/>
          <w:szCs w:val="28"/>
        </w:rPr>
        <w:t>Yes</w:t>
      </w:r>
      <w:proofErr w:type="gramEnd"/>
      <w:r w:rsidRPr="5ED3590F">
        <w:rPr>
          <w:sz w:val="28"/>
          <w:szCs w:val="28"/>
        </w:rPr>
        <w:t xml:space="preserve">. AGL could modify its planning criteria to </w:t>
      </w:r>
      <w:r w:rsidR="00874CAD" w:rsidRPr="5ED3590F">
        <w:rPr>
          <w:sz w:val="28"/>
          <w:szCs w:val="28"/>
        </w:rPr>
        <w:t>forecast</w:t>
      </w:r>
      <w:r w:rsidRPr="5ED3590F">
        <w:rPr>
          <w:sz w:val="28"/>
          <w:szCs w:val="28"/>
        </w:rPr>
        <w:t xml:space="preserve"> its </w:t>
      </w:r>
      <w:r w:rsidR="00420AD8" w:rsidRPr="5ED3590F">
        <w:rPr>
          <w:sz w:val="28"/>
          <w:szCs w:val="28"/>
        </w:rPr>
        <w:t>Design Day</w:t>
      </w:r>
      <w:r w:rsidRPr="5ED3590F">
        <w:rPr>
          <w:sz w:val="28"/>
          <w:szCs w:val="28"/>
        </w:rPr>
        <w:t xml:space="preserve"> load </w:t>
      </w:r>
      <w:r w:rsidR="481F0B9F" w:rsidRPr="5ED3590F">
        <w:rPr>
          <w:sz w:val="28"/>
          <w:szCs w:val="28"/>
        </w:rPr>
        <w:t xml:space="preserve">based </w:t>
      </w:r>
      <w:r w:rsidR="00874CAD" w:rsidRPr="5ED3590F">
        <w:rPr>
          <w:sz w:val="28"/>
          <w:szCs w:val="28"/>
        </w:rPr>
        <w:t xml:space="preserve">at 65 HDDs, </w:t>
      </w:r>
      <w:r w:rsidRPr="5ED3590F">
        <w:rPr>
          <w:sz w:val="28"/>
          <w:szCs w:val="28"/>
        </w:rPr>
        <w:t xml:space="preserve">the coldest HDD level experienced in history. Setting the firm demand requirements to be driven off the coldest weather event in history for the </w:t>
      </w:r>
      <w:r w:rsidR="000C0C7B">
        <w:rPr>
          <w:sz w:val="28"/>
          <w:szCs w:val="28"/>
        </w:rPr>
        <w:t>S</w:t>
      </w:r>
      <w:r w:rsidRPr="5ED3590F">
        <w:rPr>
          <w:sz w:val="28"/>
          <w:szCs w:val="28"/>
        </w:rPr>
        <w:t xml:space="preserve">tate of Georgia removes significant risk from the process.  Planning for just a 55 HDD </w:t>
      </w:r>
      <w:r w:rsidR="00420AD8" w:rsidRPr="5ED3590F">
        <w:rPr>
          <w:sz w:val="28"/>
          <w:szCs w:val="28"/>
        </w:rPr>
        <w:t>Design Day</w:t>
      </w:r>
      <w:r w:rsidRPr="5ED3590F">
        <w:rPr>
          <w:sz w:val="28"/>
          <w:szCs w:val="28"/>
        </w:rPr>
        <w:t xml:space="preserve"> is an inherent risk</w:t>
      </w:r>
      <w:r w:rsidR="61AB1FE1" w:rsidRPr="5ED3590F">
        <w:rPr>
          <w:sz w:val="28"/>
          <w:szCs w:val="28"/>
        </w:rPr>
        <w:t>; one that the system has adopted and operated under for years now</w:t>
      </w:r>
      <w:r w:rsidR="4DB2268F" w:rsidRPr="5ED3590F">
        <w:rPr>
          <w:sz w:val="28"/>
          <w:szCs w:val="28"/>
        </w:rPr>
        <w:t xml:space="preserve"> that has not resulted in negative consequences</w:t>
      </w:r>
      <w:r w:rsidR="61AB1FE1" w:rsidRPr="5ED3590F">
        <w:rPr>
          <w:sz w:val="28"/>
          <w:szCs w:val="28"/>
        </w:rPr>
        <w:t>.</w:t>
      </w:r>
    </w:p>
    <w:p w14:paraId="091BF62E" w14:textId="53F882E1" w:rsidR="000E1369" w:rsidRDefault="000E1369" w:rsidP="000E1369">
      <w:pPr>
        <w:pStyle w:val="BlockText"/>
        <w:spacing w:after="0" w:line="480" w:lineRule="auto"/>
        <w:ind w:left="720" w:hanging="720"/>
        <w:jc w:val="both"/>
        <w:rPr>
          <w:b/>
          <w:sz w:val="28"/>
        </w:rPr>
      </w:pPr>
      <w:r>
        <w:rPr>
          <w:b/>
          <w:sz w:val="28"/>
        </w:rPr>
        <w:t>Q</w:t>
      </w:r>
      <w:proofErr w:type="gramStart"/>
      <w:r>
        <w:rPr>
          <w:b/>
          <w:sz w:val="28"/>
        </w:rPr>
        <w:t xml:space="preserve">. </w:t>
      </w:r>
      <w:r>
        <w:rPr>
          <w:b/>
          <w:sz w:val="28"/>
        </w:rPr>
        <w:tab/>
        <w:t>Is</w:t>
      </w:r>
      <w:proofErr w:type="gramEnd"/>
      <w:r>
        <w:rPr>
          <w:b/>
          <w:sz w:val="28"/>
        </w:rPr>
        <w:t xml:space="preserve"> the Company recommending such a change?</w:t>
      </w:r>
    </w:p>
    <w:p w14:paraId="5AE1E5BA" w14:textId="40923BC5" w:rsidR="4C848FD2" w:rsidRDefault="3481CA2A" w:rsidP="00A93404">
      <w:pPr>
        <w:pStyle w:val="BlockText"/>
        <w:spacing w:after="0" w:line="480" w:lineRule="auto"/>
        <w:ind w:left="720" w:hanging="720"/>
        <w:jc w:val="both"/>
        <w:rPr>
          <w:sz w:val="28"/>
          <w:szCs w:val="28"/>
        </w:rPr>
      </w:pPr>
      <w:r w:rsidRPr="4C848FD2">
        <w:rPr>
          <w:sz w:val="28"/>
          <w:szCs w:val="28"/>
        </w:rPr>
        <w:t>A</w:t>
      </w:r>
      <w:proofErr w:type="gramStart"/>
      <w:r w:rsidRPr="4C848FD2">
        <w:rPr>
          <w:sz w:val="28"/>
          <w:szCs w:val="28"/>
        </w:rPr>
        <w:t xml:space="preserve">. </w:t>
      </w:r>
      <w:r w:rsidR="000E1369">
        <w:tab/>
      </w:r>
      <w:r w:rsidRPr="4C848FD2">
        <w:rPr>
          <w:sz w:val="28"/>
          <w:szCs w:val="28"/>
        </w:rPr>
        <w:t>No</w:t>
      </w:r>
      <w:proofErr w:type="gramEnd"/>
      <w:r w:rsidRPr="4C848FD2">
        <w:rPr>
          <w:sz w:val="28"/>
          <w:szCs w:val="28"/>
        </w:rPr>
        <w:t xml:space="preserve">, that is not the Company’s recommendation in this filing. </w:t>
      </w:r>
    </w:p>
    <w:p w14:paraId="645723DC" w14:textId="02AE25D3" w:rsidR="00686C52" w:rsidRPr="00965998" w:rsidRDefault="00686C52" w:rsidP="00686C52">
      <w:pPr>
        <w:pStyle w:val="BlockText"/>
        <w:jc w:val="center"/>
        <w:rPr>
          <w:b/>
          <w:sz w:val="28"/>
        </w:rPr>
      </w:pPr>
      <w:r>
        <w:rPr>
          <w:b/>
          <w:bCs/>
          <w:sz w:val="28"/>
          <w:szCs w:val="28"/>
        </w:rPr>
        <w:t>E</w:t>
      </w:r>
      <w:r w:rsidRPr="230E7AE1">
        <w:rPr>
          <w:b/>
          <w:bCs/>
          <w:sz w:val="28"/>
          <w:szCs w:val="28"/>
        </w:rPr>
        <w:t>.</w:t>
      </w:r>
      <w:r>
        <w:tab/>
      </w:r>
      <w:r>
        <w:rPr>
          <w:b/>
          <w:bCs/>
          <w:sz w:val="28"/>
          <w:szCs w:val="28"/>
        </w:rPr>
        <w:t>CAPACITY ENHANCEMENTS</w:t>
      </w:r>
    </w:p>
    <w:p w14:paraId="553757C4" w14:textId="204E03FD" w:rsidR="001728C0" w:rsidRDefault="09EADA26" w:rsidP="00E8542C">
      <w:pPr>
        <w:spacing w:line="480" w:lineRule="auto"/>
        <w:ind w:left="720" w:hanging="720"/>
        <w:jc w:val="both"/>
        <w:rPr>
          <w:rFonts w:eastAsia="Times New Roman" w:cs="Times New Roman"/>
          <w:b/>
          <w:bCs/>
          <w:sz w:val="28"/>
          <w:szCs w:val="28"/>
        </w:rPr>
      </w:pPr>
      <w:r w:rsidRPr="5ED3590F">
        <w:rPr>
          <w:rFonts w:eastAsia="Times New Roman" w:cs="Times New Roman"/>
          <w:b/>
          <w:bCs/>
          <w:sz w:val="28"/>
          <w:szCs w:val="28"/>
        </w:rPr>
        <w:t>Q</w:t>
      </w:r>
      <w:proofErr w:type="gramStart"/>
      <w:r w:rsidRPr="5ED3590F">
        <w:rPr>
          <w:rFonts w:eastAsia="Times New Roman" w:cs="Times New Roman"/>
          <w:b/>
          <w:bCs/>
          <w:sz w:val="28"/>
          <w:szCs w:val="28"/>
        </w:rPr>
        <w:t>.</w:t>
      </w:r>
      <w:r>
        <w:tab/>
      </w:r>
      <w:r w:rsidR="2137490A" w:rsidRPr="5ED3590F">
        <w:rPr>
          <w:rFonts w:eastAsia="Times New Roman" w:cs="Times New Roman"/>
          <w:b/>
          <w:bCs/>
          <w:sz w:val="28"/>
          <w:szCs w:val="28"/>
        </w:rPr>
        <w:t xml:space="preserve"> </w:t>
      </w:r>
      <w:r w:rsidRPr="5ED3590F">
        <w:rPr>
          <w:rFonts w:eastAsia="Times New Roman" w:cs="Times New Roman"/>
          <w:b/>
          <w:bCs/>
          <w:sz w:val="28"/>
          <w:szCs w:val="28"/>
        </w:rPr>
        <w:t>What</w:t>
      </w:r>
      <w:proofErr w:type="gramEnd"/>
      <w:r w:rsidRPr="5ED3590F">
        <w:rPr>
          <w:rFonts w:eastAsia="Times New Roman" w:cs="Times New Roman"/>
          <w:b/>
          <w:bCs/>
          <w:sz w:val="28"/>
          <w:szCs w:val="28"/>
        </w:rPr>
        <w:t xml:space="preserve"> criteria does AGL use to consider and evaluate potential new capacity contracts?</w:t>
      </w:r>
    </w:p>
    <w:p w14:paraId="052AA1DC" w14:textId="32D8DBB3" w:rsidR="001728C0" w:rsidRDefault="09EADA26" w:rsidP="00E8542C">
      <w:pPr>
        <w:spacing w:line="480" w:lineRule="auto"/>
        <w:ind w:left="720" w:hanging="720"/>
        <w:jc w:val="both"/>
        <w:rPr>
          <w:rFonts w:eastAsia="Times New Roman" w:cs="Times New Roman"/>
          <w:sz w:val="28"/>
          <w:szCs w:val="28"/>
        </w:rPr>
      </w:pPr>
      <w:r w:rsidRPr="5ED3590F">
        <w:rPr>
          <w:rFonts w:eastAsia="Times New Roman" w:cs="Times New Roman"/>
          <w:sz w:val="28"/>
          <w:szCs w:val="28"/>
        </w:rPr>
        <w:lastRenderedPageBreak/>
        <w:t>A.</w:t>
      </w:r>
      <w:r>
        <w:tab/>
      </w:r>
      <w:r w:rsidRPr="5ED3590F">
        <w:rPr>
          <w:rFonts w:eastAsia="Times New Roman" w:cs="Times New Roman"/>
          <w:sz w:val="28"/>
          <w:szCs w:val="28"/>
        </w:rPr>
        <w:t>The CSP planning process is focused on ensuring reliable, cost-effective natural gas on behalf of end-use customers in Georgia. AGL’s primary objective as potential new contracts are evaluated is to supplement or modify the existing Array so that the needs of firm customers can be met on a Design Day during any winter during the Plan period. Mitigating risks associated with serving Georgians on the coldest days of winter, when customers rely most heavily on natural gas, is the primary consideration.</w:t>
      </w:r>
    </w:p>
    <w:p w14:paraId="53C49DAE" w14:textId="578BCC13" w:rsidR="001728C0" w:rsidRDefault="09EADA26" w:rsidP="00A93404">
      <w:pPr>
        <w:spacing w:line="480" w:lineRule="auto"/>
        <w:ind w:left="720"/>
        <w:jc w:val="both"/>
        <w:rPr>
          <w:rFonts w:eastAsia="Times New Roman" w:cs="Times New Roman"/>
          <w:sz w:val="28"/>
          <w:szCs w:val="28"/>
        </w:rPr>
      </w:pPr>
      <w:r w:rsidRPr="5ED3590F">
        <w:rPr>
          <w:rFonts w:eastAsia="Times New Roman" w:cs="Times New Roman"/>
          <w:sz w:val="28"/>
          <w:szCs w:val="28"/>
        </w:rPr>
        <w:t>Consequently, AGL considers the extent to which any new service provides a good fit with the existing services within the Array to meet the need for incremental capacity, based on the system’s changing needs. For example, if the system’s greatest needs are for new peaking services, then a new peaking service would be preferred over year-round transportation services. AGL works to achieve this fit, even when the services offered d</w:t>
      </w:r>
      <w:r w:rsidR="00FC2BC5">
        <w:rPr>
          <w:rFonts w:eastAsia="Times New Roman" w:cs="Times New Roman"/>
          <w:sz w:val="28"/>
          <w:szCs w:val="28"/>
        </w:rPr>
        <w:t>o</w:t>
      </w:r>
      <w:r w:rsidRPr="5ED3590F">
        <w:rPr>
          <w:rFonts w:eastAsia="Times New Roman" w:cs="Times New Roman"/>
          <w:sz w:val="28"/>
          <w:szCs w:val="28"/>
        </w:rPr>
        <w:t xml:space="preserve"> not match as well as one may have hoped.</w:t>
      </w:r>
    </w:p>
    <w:p w14:paraId="5D778240" w14:textId="5DF06E61" w:rsidR="001728C0" w:rsidRDefault="09EADA26" w:rsidP="00A93404">
      <w:pPr>
        <w:spacing w:line="480" w:lineRule="auto"/>
        <w:ind w:left="720"/>
        <w:jc w:val="both"/>
        <w:rPr>
          <w:rFonts w:eastAsia="Times New Roman" w:cs="Times New Roman"/>
          <w:sz w:val="28"/>
          <w:szCs w:val="28"/>
        </w:rPr>
      </w:pPr>
      <w:r w:rsidRPr="5ED3590F">
        <w:rPr>
          <w:rFonts w:eastAsia="Times New Roman" w:cs="Times New Roman"/>
          <w:sz w:val="28"/>
          <w:szCs w:val="28"/>
        </w:rPr>
        <w:t xml:space="preserve">In addition to matching the needed load profile of the system, it is critical that new services match the geographical needs of our customers. Indeed, it is important that gas can be delivered to the areas of Georgia that need it, and that the new service can access natural gas production areas that are both </w:t>
      </w:r>
      <w:r w:rsidRPr="5ED3590F">
        <w:rPr>
          <w:rFonts w:eastAsia="Times New Roman" w:cs="Times New Roman"/>
          <w:sz w:val="28"/>
          <w:szCs w:val="28"/>
        </w:rPr>
        <w:lastRenderedPageBreak/>
        <w:t>reliable and cost-effective. Thus, pipeline proximity and interconnectivity are important considerations.</w:t>
      </w:r>
    </w:p>
    <w:p w14:paraId="644426B9" w14:textId="597D6844" w:rsidR="001728C0" w:rsidRDefault="09EADA26" w:rsidP="00A93404">
      <w:pPr>
        <w:spacing w:line="480" w:lineRule="auto"/>
        <w:ind w:left="720"/>
        <w:jc w:val="both"/>
        <w:rPr>
          <w:rFonts w:eastAsia="Times New Roman" w:cs="Times New Roman"/>
          <w:sz w:val="28"/>
          <w:szCs w:val="28"/>
        </w:rPr>
      </w:pPr>
      <w:r w:rsidRPr="5ED3590F">
        <w:rPr>
          <w:rFonts w:eastAsia="Times New Roman" w:cs="Times New Roman"/>
          <w:sz w:val="28"/>
          <w:szCs w:val="28"/>
        </w:rPr>
        <w:t>Operational characteristics are also important. In addition to being reliable, AGL considers any new opportunity’s operational flexibility such as nominations, secondary market opportunities, and ability to augment the value and operation of existing assets within the Array. These considerations add potential value to end-users on AGL’s system as well as market participants.</w:t>
      </w:r>
    </w:p>
    <w:p w14:paraId="00EAD30E" w14:textId="3B15CF8C" w:rsidR="001728C0" w:rsidRDefault="09EADA26" w:rsidP="00E8542C">
      <w:pPr>
        <w:spacing w:line="480" w:lineRule="auto"/>
        <w:ind w:left="720"/>
        <w:jc w:val="both"/>
        <w:rPr>
          <w:rFonts w:eastAsia="Times New Roman" w:cs="Times New Roman"/>
          <w:sz w:val="28"/>
          <w:szCs w:val="28"/>
        </w:rPr>
      </w:pPr>
      <w:r w:rsidRPr="5ED3590F">
        <w:rPr>
          <w:rFonts w:eastAsia="Times New Roman" w:cs="Times New Roman"/>
          <w:sz w:val="28"/>
          <w:szCs w:val="28"/>
        </w:rPr>
        <w:t xml:space="preserve">Cost is always a factor that is considered. While the goal is not necessarily to get the least-cost available option, getting the best value is a core objective.  Ultimately, a higher cost option may be a better value, considering the factors enumerated above such as reliability, </w:t>
      </w:r>
      <w:proofErr w:type="gramStart"/>
      <w:r w:rsidRPr="5ED3590F">
        <w:rPr>
          <w:rFonts w:eastAsia="Times New Roman" w:cs="Times New Roman"/>
          <w:sz w:val="28"/>
          <w:szCs w:val="28"/>
        </w:rPr>
        <w:t>fit</w:t>
      </w:r>
      <w:proofErr w:type="gramEnd"/>
      <w:r w:rsidRPr="5ED3590F">
        <w:rPr>
          <w:rFonts w:eastAsia="Times New Roman" w:cs="Times New Roman"/>
          <w:sz w:val="28"/>
          <w:szCs w:val="28"/>
        </w:rPr>
        <w:t>, flexibility, and ability to augment existing assets within the Array.</w:t>
      </w:r>
    </w:p>
    <w:p w14:paraId="78227128" w14:textId="34FBB42B" w:rsidR="001728C0" w:rsidRDefault="09EADA26" w:rsidP="00E8542C">
      <w:pPr>
        <w:spacing w:line="480" w:lineRule="auto"/>
        <w:ind w:left="720" w:hanging="720"/>
        <w:jc w:val="both"/>
        <w:rPr>
          <w:rFonts w:eastAsia="Times New Roman" w:cs="Times New Roman"/>
          <w:b/>
          <w:bCs/>
          <w:sz w:val="28"/>
          <w:szCs w:val="28"/>
        </w:rPr>
      </w:pPr>
      <w:r w:rsidRPr="21BA5E53">
        <w:rPr>
          <w:rFonts w:eastAsia="Times New Roman" w:cs="Times New Roman"/>
          <w:b/>
          <w:bCs/>
          <w:sz w:val="28"/>
          <w:szCs w:val="28"/>
        </w:rPr>
        <w:t>Q.</w:t>
      </w:r>
      <w:r w:rsidR="001728C0">
        <w:tab/>
      </w:r>
      <w:r w:rsidRPr="21BA5E53">
        <w:rPr>
          <w:rFonts w:eastAsia="Times New Roman" w:cs="Times New Roman"/>
          <w:b/>
          <w:bCs/>
          <w:sz w:val="28"/>
          <w:szCs w:val="28"/>
        </w:rPr>
        <w:t>Are there additional criteria or considerations?</w:t>
      </w:r>
    </w:p>
    <w:p w14:paraId="3DD7794B" w14:textId="71B0ED23" w:rsidR="001728C0" w:rsidRDefault="09EADA26" w:rsidP="00E8542C">
      <w:pPr>
        <w:spacing w:line="480" w:lineRule="auto"/>
        <w:ind w:left="720" w:hanging="720"/>
        <w:jc w:val="both"/>
        <w:rPr>
          <w:b/>
          <w:bCs/>
          <w:sz w:val="28"/>
          <w:szCs w:val="28"/>
        </w:rPr>
      </w:pPr>
      <w:r w:rsidRPr="5ED3590F">
        <w:rPr>
          <w:rFonts w:eastAsia="Times New Roman" w:cs="Times New Roman"/>
          <w:sz w:val="28"/>
          <w:szCs w:val="28"/>
        </w:rPr>
        <w:t>A.</w:t>
      </w:r>
      <w:r>
        <w:tab/>
      </w:r>
      <w:r w:rsidRPr="5ED3590F">
        <w:rPr>
          <w:rFonts w:eastAsia="Times New Roman" w:cs="Times New Roman"/>
          <w:sz w:val="28"/>
          <w:szCs w:val="28"/>
        </w:rPr>
        <w:t>Yes. Wh</w:t>
      </w:r>
      <w:r w:rsidR="58415597" w:rsidRPr="5ED3590F">
        <w:rPr>
          <w:rFonts w:eastAsia="Times New Roman" w:cs="Times New Roman"/>
          <w:sz w:val="28"/>
          <w:szCs w:val="28"/>
        </w:rPr>
        <w:t>ile</w:t>
      </w:r>
      <w:r w:rsidRPr="5ED3590F">
        <w:rPr>
          <w:rFonts w:eastAsia="Times New Roman" w:cs="Times New Roman"/>
          <w:sz w:val="28"/>
          <w:szCs w:val="28"/>
        </w:rPr>
        <w:t xml:space="preserve"> my answer to the previous question would be the optimal way to assess and evaluate two competing alternatives</w:t>
      </w:r>
      <w:r w:rsidR="3DCAC19F" w:rsidRPr="5ED3590F">
        <w:rPr>
          <w:rFonts w:eastAsia="Times New Roman" w:cs="Times New Roman"/>
          <w:sz w:val="28"/>
          <w:szCs w:val="28"/>
        </w:rPr>
        <w:t>, a</w:t>
      </w:r>
      <w:r w:rsidRPr="5ED3590F">
        <w:rPr>
          <w:rFonts w:eastAsia="Times New Roman" w:cs="Times New Roman"/>
          <w:sz w:val="28"/>
          <w:szCs w:val="28"/>
        </w:rPr>
        <w:t>s a practical matter, in today’s capacity constrained interstate pipeline markets, gas distribution companies like AGL often do</w:t>
      </w:r>
      <w:r w:rsidR="00DB4D92">
        <w:rPr>
          <w:rFonts w:eastAsia="Times New Roman" w:cs="Times New Roman"/>
          <w:sz w:val="28"/>
          <w:szCs w:val="28"/>
        </w:rPr>
        <w:t xml:space="preserve"> not</w:t>
      </w:r>
      <w:r w:rsidRPr="5ED3590F">
        <w:rPr>
          <w:rFonts w:eastAsia="Times New Roman" w:cs="Times New Roman"/>
          <w:sz w:val="28"/>
          <w:szCs w:val="28"/>
        </w:rPr>
        <w:t xml:space="preserve"> have the opportunity to choose between competing alternatives. Sometimes, there may be only one option to meet customers’ needs. In such cases, the task then becomes either trying to include </w:t>
      </w:r>
      <w:r w:rsidRPr="5ED3590F">
        <w:rPr>
          <w:rFonts w:eastAsia="Times New Roman" w:cs="Times New Roman"/>
          <w:sz w:val="28"/>
          <w:szCs w:val="28"/>
        </w:rPr>
        <w:lastRenderedPageBreak/>
        <w:t xml:space="preserve">terms of service within the single offering that better </w:t>
      </w:r>
      <w:proofErr w:type="gramStart"/>
      <w:r w:rsidRPr="5ED3590F">
        <w:rPr>
          <w:rFonts w:eastAsia="Times New Roman" w:cs="Times New Roman"/>
          <w:sz w:val="28"/>
          <w:szCs w:val="28"/>
        </w:rPr>
        <w:t>match</w:t>
      </w:r>
      <w:proofErr w:type="gramEnd"/>
      <w:r w:rsidRPr="5ED3590F">
        <w:rPr>
          <w:rFonts w:eastAsia="Times New Roman" w:cs="Times New Roman"/>
          <w:sz w:val="28"/>
          <w:szCs w:val="28"/>
        </w:rPr>
        <w:t xml:space="preserve"> the criteria above or creatively using the new asset. The arrangement with </w:t>
      </w:r>
      <w:r w:rsidR="007B771B">
        <w:rPr>
          <w:rFonts w:eastAsia="Times New Roman" w:cs="Times New Roman"/>
          <w:sz w:val="28"/>
          <w:szCs w:val="28"/>
        </w:rPr>
        <w:t>a</w:t>
      </w:r>
      <w:r w:rsidR="006072C8">
        <w:rPr>
          <w:rFonts w:eastAsia="Times New Roman" w:cs="Times New Roman"/>
          <w:sz w:val="28"/>
          <w:szCs w:val="28"/>
        </w:rPr>
        <w:t xml:space="preserve"> Georgia Energy Provider </w:t>
      </w:r>
      <w:r w:rsidRPr="5ED3590F">
        <w:rPr>
          <w:rFonts w:eastAsia="Times New Roman" w:cs="Times New Roman"/>
          <w:sz w:val="28"/>
          <w:szCs w:val="28"/>
        </w:rPr>
        <w:t>(discussed below) is an excellent example of a creative use.</w:t>
      </w:r>
      <w:r w:rsidRPr="5ED3590F">
        <w:rPr>
          <w:b/>
          <w:bCs/>
          <w:sz w:val="28"/>
          <w:szCs w:val="28"/>
        </w:rPr>
        <w:t xml:space="preserve"> </w:t>
      </w:r>
    </w:p>
    <w:p w14:paraId="6CB3F1C6" w14:textId="4EB0D697" w:rsidR="001728C0" w:rsidRDefault="001728C0" w:rsidP="50445A34">
      <w:pPr>
        <w:pStyle w:val="BlockText"/>
        <w:spacing w:after="0" w:line="480" w:lineRule="auto"/>
        <w:ind w:left="720" w:hanging="720"/>
        <w:jc w:val="both"/>
        <w:rPr>
          <w:b/>
          <w:bCs/>
          <w:sz w:val="28"/>
          <w:szCs w:val="28"/>
        </w:rPr>
      </w:pPr>
      <w:r w:rsidRPr="21BA5E53">
        <w:rPr>
          <w:b/>
          <w:bCs/>
          <w:sz w:val="28"/>
          <w:szCs w:val="28"/>
        </w:rPr>
        <w:t>Q</w:t>
      </w:r>
      <w:proofErr w:type="gramStart"/>
      <w:r w:rsidRPr="21BA5E53">
        <w:rPr>
          <w:b/>
          <w:bCs/>
          <w:sz w:val="28"/>
          <w:szCs w:val="28"/>
        </w:rPr>
        <w:t xml:space="preserve">. </w:t>
      </w:r>
      <w:r>
        <w:tab/>
      </w:r>
      <w:r w:rsidRPr="21BA5E53">
        <w:rPr>
          <w:b/>
          <w:bCs/>
          <w:sz w:val="28"/>
          <w:szCs w:val="28"/>
        </w:rPr>
        <w:t>Is</w:t>
      </w:r>
      <w:proofErr w:type="gramEnd"/>
      <w:r w:rsidRPr="21BA5E53">
        <w:rPr>
          <w:b/>
          <w:bCs/>
          <w:sz w:val="28"/>
          <w:szCs w:val="28"/>
        </w:rPr>
        <w:t xml:space="preserve"> it possible to maintain capacity rights that exactly match AGL’s calculated firm demand, plus a reserve margin?</w:t>
      </w:r>
    </w:p>
    <w:p w14:paraId="00627E1A" w14:textId="693927FE" w:rsidR="00AE3EC6" w:rsidRPr="0089611E" w:rsidRDefault="001728C0" w:rsidP="46F14DCD">
      <w:pPr>
        <w:pStyle w:val="BlockText"/>
        <w:spacing w:after="0" w:line="480" w:lineRule="auto"/>
        <w:ind w:left="720" w:hanging="720"/>
        <w:jc w:val="both"/>
        <w:rPr>
          <w:sz w:val="28"/>
          <w:szCs w:val="28"/>
        </w:rPr>
      </w:pPr>
      <w:r w:rsidRPr="5ED3590F">
        <w:rPr>
          <w:sz w:val="28"/>
          <w:szCs w:val="28"/>
        </w:rPr>
        <w:t>A</w:t>
      </w:r>
      <w:proofErr w:type="gramStart"/>
      <w:r w:rsidRPr="5ED3590F">
        <w:rPr>
          <w:sz w:val="28"/>
          <w:szCs w:val="28"/>
        </w:rPr>
        <w:t xml:space="preserve">. </w:t>
      </w:r>
      <w:r>
        <w:tab/>
      </w:r>
      <w:r w:rsidRPr="5ED3590F">
        <w:rPr>
          <w:sz w:val="28"/>
          <w:szCs w:val="28"/>
        </w:rPr>
        <w:t>No</w:t>
      </w:r>
      <w:proofErr w:type="gramEnd"/>
      <w:r w:rsidRPr="5ED3590F">
        <w:rPr>
          <w:sz w:val="28"/>
          <w:szCs w:val="28"/>
        </w:rPr>
        <w:t xml:space="preserve">. Capacity additions are acquired in chunks of capability at a time, whether </w:t>
      </w:r>
      <w:proofErr w:type="gramStart"/>
      <w:r w:rsidRPr="5ED3590F">
        <w:rPr>
          <w:sz w:val="28"/>
          <w:szCs w:val="28"/>
        </w:rPr>
        <w:t xml:space="preserve">it is added </w:t>
      </w:r>
      <w:r w:rsidR="00A622B9" w:rsidRPr="5ED3590F">
        <w:rPr>
          <w:sz w:val="28"/>
          <w:szCs w:val="28"/>
        </w:rPr>
        <w:t xml:space="preserve">firm </w:t>
      </w:r>
      <w:r w:rsidRPr="5ED3590F">
        <w:rPr>
          <w:sz w:val="28"/>
          <w:szCs w:val="28"/>
        </w:rPr>
        <w:t>transportation on an interstate pipeline</w:t>
      </w:r>
      <w:proofErr w:type="gramEnd"/>
      <w:r w:rsidRPr="5ED3590F">
        <w:rPr>
          <w:sz w:val="28"/>
          <w:szCs w:val="28"/>
        </w:rPr>
        <w:t xml:space="preserve"> or the development of a new peak shaving LNG facility. At any given moment in time, AGL</w:t>
      </w:r>
      <w:r w:rsidR="00336ED2">
        <w:rPr>
          <w:sz w:val="28"/>
          <w:szCs w:val="28"/>
        </w:rPr>
        <w:t>’</w:t>
      </w:r>
      <w:r w:rsidRPr="5ED3590F">
        <w:rPr>
          <w:sz w:val="28"/>
          <w:szCs w:val="28"/>
        </w:rPr>
        <w:t xml:space="preserve">s actual capacity or ability to deliver gas supply to the system will vary somewhat from its forecasted firm demand requirement. It is unavoidable.  </w:t>
      </w:r>
      <w:bookmarkStart w:id="10" w:name="_Hlk202209067"/>
    </w:p>
    <w:p w14:paraId="76E2EB74" w14:textId="5B2102BF" w:rsidR="001728C0" w:rsidRDefault="001728C0" w:rsidP="21BA5E53">
      <w:pPr>
        <w:pStyle w:val="BlockText"/>
        <w:spacing w:after="0" w:line="480" w:lineRule="auto"/>
        <w:ind w:left="720" w:hanging="720"/>
        <w:jc w:val="both"/>
        <w:rPr>
          <w:b/>
          <w:bCs/>
          <w:sz w:val="28"/>
          <w:szCs w:val="28"/>
        </w:rPr>
      </w:pPr>
      <w:r w:rsidRPr="21BA5E53">
        <w:rPr>
          <w:b/>
          <w:bCs/>
          <w:sz w:val="28"/>
          <w:szCs w:val="28"/>
        </w:rPr>
        <w:t>Q</w:t>
      </w:r>
      <w:proofErr w:type="gramStart"/>
      <w:r w:rsidRPr="21BA5E53">
        <w:rPr>
          <w:b/>
          <w:bCs/>
          <w:sz w:val="28"/>
          <w:szCs w:val="28"/>
        </w:rPr>
        <w:t xml:space="preserve">. </w:t>
      </w:r>
      <w:r>
        <w:tab/>
      </w:r>
      <w:r w:rsidRPr="21BA5E53">
        <w:rPr>
          <w:b/>
          <w:bCs/>
          <w:sz w:val="28"/>
          <w:szCs w:val="28"/>
        </w:rPr>
        <w:t>Is</w:t>
      </w:r>
      <w:proofErr w:type="gramEnd"/>
      <w:r w:rsidRPr="21BA5E53">
        <w:rPr>
          <w:b/>
          <w:bCs/>
          <w:sz w:val="28"/>
          <w:szCs w:val="28"/>
        </w:rPr>
        <w:t xml:space="preserve"> AGL </w:t>
      </w:r>
      <w:r w:rsidR="2307D14A" w:rsidRPr="21BA5E53">
        <w:rPr>
          <w:b/>
          <w:bCs/>
          <w:sz w:val="28"/>
          <w:szCs w:val="28"/>
        </w:rPr>
        <w:t xml:space="preserve">introducing new contracts into the Array by </w:t>
      </w:r>
      <w:r w:rsidRPr="21BA5E53">
        <w:rPr>
          <w:b/>
          <w:bCs/>
          <w:sz w:val="28"/>
          <w:szCs w:val="28"/>
        </w:rPr>
        <w:t>participating in any pipeline expansion projects on the interstate pipelines that deliver to its system?</w:t>
      </w:r>
    </w:p>
    <w:p w14:paraId="4DEC0298" w14:textId="50C4B6CA" w:rsidR="00900E9D" w:rsidRDefault="001728C0" w:rsidP="46F14DCD">
      <w:pPr>
        <w:pStyle w:val="BlockText"/>
        <w:spacing w:after="0" w:line="480" w:lineRule="auto"/>
        <w:ind w:left="720" w:hanging="720"/>
        <w:jc w:val="both"/>
        <w:rPr>
          <w:sz w:val="28"/>
          <w:szCs w:val="28"/>
        </w:rPr>
      </w:pPr>
      <w:r w:rsidRPr="5ED3590F">
        <w:rPr>
          <w:sz w:val="28"/>
          <w:szCs w:val="28"/>
        </w:rPr>
        <w:t>A</w:t>
      </w:r>
      <w:proofErr w:type="gramStart"/>
      <w:r w:rsidRPr="5ED3590F">
        <w:rPr>
          <w:sz w:val="28"/>
          <w:szCs w:val="28"/>
        </w:rPr>
        <w:t xml:space="preserve">. </w:t>
      </w:r>
      <w:r>
        <w:tab/>
      </w:r>
      <w:r w:rsidRPr="5ED3590F">
        <w:rPr>
          <w:sz w:val="28"/>
          <w:szCs w:val="28"/>
        </w:rPr>
        <w:t>Yes</w:t>
      </w:r>
      <w:proofErr w:type="gramEnd"/>
      <w:r w:rsidRPr="5ED3590F">
        <w:rPr>
          <w:sz w:val="28"/>
          <w:szCs w:val="28"/>
        </w:rPr>
        <w:t xml:space="preserve">. </w:t>
      </w:r>
      <w:r w:rsidR="1A3F435C" w:rsidRPr="5ED3590F">
        <w:rPr>
          <w:sz w:val="28"/>
          <w:szCs w:val="28"/>
        </w:rPr>
        <w:t xml:space="preserve">After considering the criteria discussed in response to your previous question, </w:t>
      </w:r>
      <w:r w:rsidRPr="5ED3590F">
        <w:rPr>
          <w:sz w:val="28"/>
          <w:szCs w:val="28"/>
        </w:rPr>
        <w:t xml:space="preserve">AGL is participating in pipeline expansion projects on both interstate pipelines that serve the </w:t>
      </w:r>
      <w:r w:rsidR="08E77091" w:rsidRPr="5ED3590F">
        <w:rPr>
          <w:sz w:val="28"/>
          <w:szCs w:val="28"/>
        </w:rPr>
        <w:t>S</w:t>
      </w:r>
      <w:r w:rsidRPr="5ED3590F">
        <w:rPr>
          <w:sz w:val="28"/>
          <w:szCs w:val="28"/>
        </w:rPr>
        <w:t xml:space="preserve">tate of Geogia. The Transcontinental Gas Pipeline </w:t>
      </w:r>
      <w:r w:rsidR="00FC49DA" w:rsidRPr="5ED3590F">
        <w:rPr>
          <w:sz w:val="28"/>
          <w:szCs w:val="28"/>
        </w:rPr>
        <w:t xml:space="preserve">(“Transco”) </w:t>
      </w:r>
      <w:r w:rsidRPr="5ED3590F">
        <w:rPr>
          <w:sz w:val="28"/>
          <w:szCs w:val="28"/>
        </w:rPr>
        <w:t>project, called the Southeast Supply Enhancement</w:t>
      </w:r>
      <w:r w:rsidR="00055101" w:rsidRPr="5ED3590F">
        <w:rPr>
          <w:sz w:val="28"/>
          <w:szCs w:val="28"/>
        </w:rPr>
        <w:t xml:space="preserve"> (“SSE”)</w:t>
      </w:r>
      <w:r w:rsidRPr="5ED3590F">
        <w:rPr>
          <w:sz w:val="28"/>
          <w:szCs w:val="28"/>
        </w:rPr>
        <w:t xml:space="preserve"> project will provide a diverse source of supply to the AGL system</w:t>
      </w:r>
      <w:r w:rsidR="00D17D14" w:rsidRPr="5ED3590F">
        <w:rPr>
          <w:sz w:val="28"/>
          <w:szCs w:val="28"/>
        </w:rPr>
        <w:t xml:space="preserve"> with a firm transportation path originating at Transco </w:t>
      </w:r>
      <w:r w:rsidR="0013035E" w:rsidRPr="5ED3590F">
        <w:rPr>
          <w:sz w:val="28"/>
          <w:szCs w:val="28"/>
        </w:rPr>
        <w:t>S</w:t>
      </w:r>
      <w:r w:rsidR="00D17D14" w:rsidRPr="5ED3590F">
        <w:rPr>
          <w:sz w:val="28"/>
          <w:szCs w:val="28"/>
        </w:rPr>
        <w:t xml:space="preserve">tation 165 </w:t>
      </w:r>
      <w:r w:rsidR="00E64C7F" w:rsidRPr="5ED3590F">
        <w:rPr>
          <w:sz w:val="28"/>
          <w:szCs w:val="28"/>
        </w:rPr>
        <w:t xml:space="preserve">and </w:t>
      </w:r>
      <w:r w:rsidR="00E64C7F" w:rsidRPr="5ED3590F">
        <w:rPr>
          <w:sz w:val="28"/>
          <w:szCs w:val="28"/>
        </w:rPr>
        <w:lastRenderedPageBreak/>
        <w:t>delivering</w:t>
      </w:r>
      <w:r w:rsidR="00D17D14" w:rsidRPr="5ED3590F">
        <w:rPr>
          <w:sz w:val="28"/>
          <w:szCs w:val="28"/>
        </w:rPr>
        <w:t xml:space="preserve"> to AGL’s system between </w:t>
      </w:r>
      <w:r w:rsidR="00E64C7F" w:rsidRPr="5ED3590F">
        <w:rPr>
          <w:sz w:val="28"/>
          <w:szCs w:val="28"/>
        </w:rPr>
        <w:t>S</w:t>
      </w:r>
      <w:r w:rsidR="00D17D14" w:rsidRPr="5ED3590F">
        <w:rPr>
          <w:sz w:val="28"/>
          <w:szCs w:val="28"/>
        </w:rPr>
        <w:t xml:space="preserve">tation 130 and </w:t>
      </w:r>
      <w:r w:rsidR="00E64C7F" w:rsidRPr="5ED3590F">
        <w:rPr>
          <w:sz w:val="28"/>
          <w:szCs w:val="28"/>
        </w:rPr>
        <w:t xml:space="preserve">Station </w:t>
      </w:r>
      <w:r w:rsidR="00D17D14" w:rsidRPr="5ED3590F">
        <w:rPr>
          <w:sz w:val="28"/>
          <w:szCs w:val="28"/>
        </w:rPr>
        <w:t>115.  Station 115 is at the southern end of the Dalton Lateral</w:t>
      </w:r>
      <w:r w:rsidR="58086A00" w:rsidRPr="5ED3590F">
        <w:rPr>
          <w:sz w:val="28"/>
          <w:szCs w:val="28"/>
        </w:rPr>
        <w:t>,</w:t>
      </w:r>
      <w:r w:rsidR="00D17D14" w:rsidRPr="5ED3590F">
        <w:rPr>
          <w:sz w:val="28"/>
          <w:szCs w:val="28"/>
        </w:rPr>
        <w:t xml:space="preserve"> </w:t>
      </w:r>
      <w:r w:rsidR="000A0FCC" w:rsidRPr="5ED3590F">
        <w:rPr>
          <w:sz w:val="28"/>
          <w:szCs w:val="28"/>
        </w:rPr>
        <w:t>which</w:t>
      </w:r>
      <w:r w:rsidR="00D17D14" w:rsidRPr="5ED3590F">
        <w:rPr>
          <w:sz w:val="28"/>
          <w:szCs w:val="28"/>
        </w:rPr>
        <w:t xml:space="preserve"> extend</w:t>
      </w:r>
      <w:r w:rsidR="000A0FCC" w:rsidRPr="5ED3590F">
        <w:rPr>
          <w:sz w:val="28"/>
          <w:szCs w:val="28"/>
        </w:rPr>
        <w:t>s</w:t>
      </w:r>
      <w:r w:rsidR="00D17D14" w:rsidRPr="5ED3590F">
        <w:rPr>
          <w:sz w:val="28"/>
          <w:szCs w:val="28"/>
        </w:rPr>
        <w:t xml:space="preserve"> northward along the western side of the Metro Atlanta area. AGL has subscribed to 75,000 Dth/d</w:t>
      </w:r>
      <w:r w:rsidR="00FE5FD1" w:rsidRPr="5ED3590F">
        <w:rPr>
          <w:sz w:val="28"/>
          <w:szCs w:val="28"/>
        </w:rPr>
        <w:t xml:space="preserve"> of firm transportation capacity in the SSE project</w:t>
      </w:r>
      <w:r w:rsidR="00D17D14" w:rsidRPr="5ED3590F">
        <w:rPr>
          <w:sz w:val="28"/>
          <w:szCs w:val="28"/>
        </w:rPr>
        <w:t>.</w:t>
      </w:r>
    </w:p>
    <w:p w14:paraId="55CB3C12" w14:textId="2D5898E2" w:rsidR="00D17D14" w:rsidRDefault="00D17D14" w:rsidP="00A93404">
      <w:pPr>
        <w:pStyle w:val="BlockText"/>
        <w:spacing w:after="0" w:line="480" w:lineRule="auto"/>
        <w:ind w:left="720"/>
        <w:jc w:val="both"/>
        <w:rPr>
          <w:sz w:val="28"/>
          <w:szCs w:val="28"/>
        </w:rPr>
      </w:pPr>
      <w:r w:rsidRPr="5ED3590F">
        <w:rPr>
          <w:sz w:val="28"/>
          <w:szCs w:val="28"/>
        </w:rPr>
        <w:t xml:space="preserve">Southern Natural Gas </w:t>
      </w:r>
      <w:r w:rsidR="004461F1" w:rsidRPr="5ED3590F">
        <w:rPr>
          <w:sz w:val="28"/>
          <w:szCs w:val="28"/>
        </w:rPr>
        <w:t xml:space="preserve">(“SNG”) </w:t>
      </w:r>
      <w:r w:rsidRPr="5ED3590F">
        <w:rPr>
          <w:sz w:val="28"/>
          <w:szCs w:val="28"/>
        </w:rPr>
        <w:t xml:space="preserve">is also sponsoring an expansion project called South System </w:t>
      </w:r>
      <w:r w:rsidR="00055101" w:rsidRPr="5ED3590F">
        <w:rPr>
          <w:sz w:val="28"/>
          <w:szCs w:val="28"/>
        </w:rPr>
        <w:t xml:space="preserve">Expansion </w:t>
      </w:r>
      <w:r w:rsidRPr="5ED3590F">
        <w:rPr>
          <w:sz w:val="28"/>
          <w:szCs w:val="28"/>
        </w:rPr>
        <w:t xml:space="preserve">4 </w:t>
      </w:r>
      <w:r w:rsidR="00055101" w:rsidRPr="5ED3590F">
        <w:rPr>
          <w:sz w:val="28"/>
          <w:szCs w:val="28"/>
        </w:rPr>
        <w:t>(“SSE4”)</w:t>
      </w:r>
      <w:r w:rsidRPr="5ED3590F">
        <w:rPr>
          <w:sz w:val="28"/>
          <w:szCs w:val="28"/>
        </w:rPr>
        <w:t xml:space="preserve">. It too will provide incremental firm transportation capacity for AGL’s system. AGL </w:t>
      </w:r>
      <w:r w:rsidR="004461F1" w:rsidRPr="5ED3590F">
        <w:rPr>
          <w:sz w:val="28"/>
          <w:szCs w:val="28"/>
        </w:rPr>
        <w:t>has subscribed to</w:t>
      </w:r>
      <w:r w:rsidRPr="5ED3590F">
        <w:rPr>
          <w:sz w:val="28"/>
          <w:szCs w:val="28"/>
        </w:rPr>
        <w:t xml:space="preserve"> 200,000 Dth/d</w:t>
      </w:r>
      <w:r w:rsidR="004461F1" w:rsidRPr="5ED3590F">
        <w:rPr>
          <w:sz w:val="28"/>
          <w:szCs w:val="28"/>
        </w:rPr>
        <w:t xml:space="preserve"> of firm transportation capacity</w:t>
      </w:r>
      <w:r w:rsidR="000836C7" w:rsidRPr="5ED3590F">
        <w:rPr>
          <w:sz w:val="28"/>
          <w:szCs w:val="28"/>
        </w:rPr>
        <w:t xml:space="preserve"> in this project</w:t>
      </w:r>
      <w:r w:rsidR="191B193B" w:rsidRPr="5ED3590F">
        <w:rPr>
          <w:sz w:val="28"/>
          <w:szCs w:val="28"/>
        </w:rPr>
        <w:t>. The</w:t>
      </w:r>
      <w:r w:rsidRPr="5ED3590F">
        <w:rPr>
          <w:sz w:val="28"/>
          <w:szCs w:val="28"/>
        </w:rPr>
        <w:t xml:space="preserve"> capacity </w:t>
      </w:r>
      <w:r w:rsidR="000836C7" w:rsidRPr="5ED3590F">
        <w:rPr>
          <w:sz w:val="28"/>
          <w:szCs w:val="28"/>
        </w:rPr>
        <w:t>will</w:t>
      </w:r>
      <w:r w:rsidR="00EB36DC" w:rsidRPr="5ED3590F">
        <w:rPr>
          <w:sz w:val="28"/>
          <w:szCs w:val="28"/>
        </w:rPr>
        <w:t xml:space="preserve"> provide</w:t>
      </w:r>
      <w:r w:rsidRPr="5ED3590F">
        <w:rPr>
          <w:sz w:val="28"/>
          <w:szCs w:val="28"/>
        </w:rPr>
        <w:t xml:space="preserve"> deliver</w:t>
      </w:r>
      <w:r w:rsidR="00EB36DC" w:rsidRPr="5ED3590F">
        <w:rPr>
          <w:sz w:val="28"/>
          <w:szCs w:val="28"/>
        </w:rPr>
        <w:t>y capability of</w:t>
      </w:r>
      <w:r w:rsidRPr="5ED3590F">
        <w:rPr>
          <w:sz w:val="28"/>
          <w:szCs w:val="28"/>
        </w:rPr>
        <w:t xml:space="preserve"> 145,000 Dth/d to the metro Atlanta area, 50,000 Dth/d </w:t>
      </w:r>
      <w:r w:rsidR="006A4DFF" w:rsidRPr="5ED3590F">
        <w:rPr>
          <w:sz w:val="28"/>
          <w:szCs w:val="28"/>
        </w:rPr>
        <w:t>to</w:t>
      </w:r>
      <w:r w:rsidRPr="5ED3590F">
        <w:rPr>
          <w:sz w:val="28"/>
          <w:szCs w:val="28"/>
        </w:rPr>
        <w:t xml:space="preserve"> the Augusta area</w:t>
      </w:r>
      <w:r w:rsidR="00EB36DC" w:rsidRPr="5ED3590F">
        <w:rPr>
          <w:sz w:val="28"/>
          <w:szCs w:val="28"/>
        </w:rPr>
        <w:t>,</w:t>
      </w:r>
      <w:r w:rsidRPr="5ED3590F">
        <w:rPr>
          <w:sz w:val="28"/>
          <w:szCs w:val="28"/>
        </w:rPr>
        <w:t xml:space="preserve"> and 5,000 Dth/d </w:t>
      </w:r>
      <w:r w:rsidR="006A4DFF" w:rsidRPr="5ED3590F">
        <w:rPr>
          <w:sz w:val="28"/>
          <w:szCs w:val="28"/>
        </w:rPr>
        <w:t>to</w:t>
      </w:r>
      <w:r w:rsidRPr="5ED3590F">
        <w:rPr>
          <w:sz w:val="28"/>
          <w:szCs w:val="28"/>
        </w:rPr>
        <w:t xml:space="preserve"> the Valdosta area.  </w:t>
      </w:r>
      <w:proofErr w:type="gramStart"/>
      <w:r w:rsidR="00AE63F6" w:rsidRPr="5ED3590F">
        <w:rPr>
          <w:sz w:val="28"/>
          <w:szCs w:val="28"/>
        </w:rPr>
        <w:t>Receipt</w:t>
      </w:r>
      <w:proofErr w:type="gramEnd"/>
      <w:r w:rsidR="00AE63F6" w:rsidRPr="5ED3590F">
        <w:rPr>
          <w:sz w:val="28"/>
          <w:szCs w:val="28"/>
        </w:rPr>
        <w:t xml:space="preserve"> capacity for this project will be in SNG’s production area back at Rose Hill.</w:t>
      </w:r>
    </w:p>
    <w:p w14:paraId="0EFD00D9" w14:textId="6D673046" w:rsidR="00D17D14" w:rsidRDefault="00D17D14" w:rsidP="00A93404">
      <w:pPr>
        <w:pStyle w:val="BlockText"/>
        <w:spacing w:after="0" w:line="480" w:lineRule="auto"/>
        <w:ind w:left="720"/>
        <w:jc w:val="both"/>
        <w:rPr>
          <w:sz w:val="28"/>
          <w:szCs w:val="28"/>
        </w:rPr>
      </w:pPr>
      <w:r w:rsidRPr="4A7FBAC7">
        <w:rPr>
          <w:sz w:val="28"/>
          <w:szCs w:val="28"/>
        </w:rPr>
        <w:t xml:space="preserve">These two blocks of </w:t>
      </w:r>
      <w:r w:rsidR="5B21EF74" w:rsidRPr="4A7FBAC7">
        <w:rPr>
          <w:sz w:val="28"/>
          <w:szCs w:val="28"/>
        </w:rPr>
        <w:t xml:space="preserve">new interstate pipeline </w:t>
      </w:r>
      <w:r w:rsidRPr="4A7FBAC7">
        <w:rPr>
          <w:sz w:val="28"/>
          <w:szCs w:val="28"/>
        </w:rPr>
        <w:t>capacity</w:t>
      </w:r>
      <w:r w:rsidR="7C7C2F75" w:rsidRPr="4A7FBAC7">
        <w:rPr>
          <w:sz w:val="28"/>
          <w:szCs w:val="28"/>
        </w:rPr>
        <w:t>, coupled with bundled peaking and a growing sendout capability from Cherokee LNG</w:t>
      </w:r>
      <w:r w:rsidR="451B51E6" w:rsidRPr="4A7FBAC7">
        <w:rPr>
          <w:sz w:val="28"/>
          <w:szCs w:val="28"/>
        </w:rPr>
        <w:t>,</w:t>
      </w:r>
      <w:r w:rsidR="7C7C2F75" w:rsidRPr="4A7FBAC7">
        <w:rPr>
          <w:sz w:val="28"/>
          <w:szCs w:val="28"/>
        </w:rPr>
        <w:t xml:space="preserve"> all</w:t>
      </w:r>
      <w:r w:rsidRPr="4A7FBAC7">
        <w:rPr>
          <w:sz w:val="28"/>
          <w:szCs w:val="28"/>
        </w:rPr>
        <w:t xml:space="preserve"> allow AGL to </w:t>
      </w:r>
      <w:r w:rsidR="00753C12" w:rsidRPr="4A7FBAC7">
        <w:rPr>
          <w:sz w:val="28"/>
          <w:szCs w:val="28"/>
        </w:rPr>
        <w:t xml:space="preserve">grow </w:t>
      </w:r>
      <w:r w:rsidR="14EA1C8E" w:rsidRPr="4A7FBAC7">
        <w:rPr>
          <w:sz w:val="28"/>
          <w:szCs w:val="28"/>
        </w:rPr>
        <w:t>the</w:t>
      </w:r>
      <w:r w:rsidR="0BBE9C97" w:rsidRPr="4A7FBAC7">
        <w:rPr>
          <w:sz w:val="28"/>
          <w:szCs w:val="28"/>
        </w:rPr>
        <w:t xml:space="preserve"> </w:t>
      </w:r>
      <w:r w:rsidRPr="4A7FBAC7">
        <w:rPr>
          <w:sz w:val="28"/>
          <w:szCs w:val="28"/>
        </w:rPr>
        <w:t>system</w:t>
      </w:r>
      <w:r w:rsidR="5322BC27" w:rsidRPr="4A7FBAC7">
        <w:rPr>
          <w:sz w:val="28"/>
          <w:szCs w:val="28"/>
        </w:rPr>
        <w:t>’s</w:t>
      </w:r>
      <w:r w:rsidRPr="4A7FBAC7">
        <w:rPr>
          <w:sz w:val="28"/>
          <w:szCs w:val="28"/>
        </w:rPr>
        <w:t xml:space="preserve"> level of </w:t>
      </w:r>
      <w:r w:rsidR="26C67E4C" w:rsidRPr="4A7FBAC7">
        <w:rPr>
          <w:sz w:val="28"/>
          <w:szCs w:val="28"/>
        </w:rPr>
        <w:t>gas supply capability and by extension</w:t>
      </w:r>
      <w:r w:rsidR="0D2EE6CC" w:rsidRPr="4A7FBAC7">
        <w:rPr>
          <w:sz w:val="28"/>
          <w:szCs w:val="28"/>
        </w:rPr>
        <w:t>,</w:t>
      </w:r>
      <w:r w:rsidR="26C67E4C" w:rsidRPr="4A7FBAC7">
        <w:rPr>
          <w:sz w:val="28"/>
          <w:szCs w:val="28"/>
        </w:rPr>
        <w:t xml:space="preserve"> its </w:t>
      </w:r>
      <w:r w:rsidRPr="4A7FBAC7">
        <w:rPr>
          <w:sz w:val="28"/>
          <w:szCs w:val="28"/>
        </w:rPr>
        <w:t>reserve margin</w:t>
      </w:r>
      <w:r w:rsidR="6036C929" w:rsidRPr="4A7FBAC7">
        <w:rPr>
          <w:sz w:val="28"/>
          <w:szCs w:val="28"/>
        </w:rPr>
        <w:t>,</w:t>
      </w:r>
      <w:r w:rsidRPr="4A7FBAC7">
        <w:rPr>
          <w:sz w:val="28"/>
          <w:szCs w:val="28"/>
        </w:rPr>
        <w:t xml:space="preserve"> going forward.</w:t>
      </w:r>
    </w:p>
    <w:p w14:paraId="025C826C" w14:textId="283BA9CC" w:rsidR="00D17D14" w:rsidRDefault="00D17D14" w:rsidP="00D17D14">
      <w:pPr>
        <w:pStyle w:val="BlockText"/>
        <w:spacing w:after="0" w:line="480" w:lineRule="auto"/>
        <w:ind w:left="720" w:hanging="720"/>
        <w:jc w:val="both"/>
        <w:rPr>
          <w:b/>
          <w:sz w:val="28"/>
        </w:rPr>
      </w:pPr>
      <w:r>
        <w:rPr>
          <w:b/>
          <w:sz w:val="28"/>
        </w:rPr>
        <w:t>Q</w:t>
      </w:r>
      <w:proofErr w:type="gramStart"/>
      <w:r>
        <w:rPr>
          <w:b/>
          <w:sz w:val="28"/>
        </w:rPr>
        <w:t xml:space="preserve">. </w:t>
      </w:r>
      <w:r>
        <w:rPr>
          <w:b/>
          <w:sz w:val="28"/>
        </w:rPr>
        <w:tab/>
        <w:t>Is</w:t>
      </w:r>
      <w:proofErr w:type="gramEnd"/>
      <w:r>
        <w:rPr>
          <w:b/>
          <w:sz w:val="28"/>
        </w:rPr>
        <w:t xml:space="preserve"> AGL participating in </w:t>
      </w:r>
      <w:r w:rsidR="002810D3">
        <w:rPr>
          <w:b/>
          <w:sz w:val="28"/>
        </w:rPr>
        <w:t xml:space="preserve">any other </w:t>
      </w:r>
      <w:r>
        <w:rPr>
          <w:b/>
          <w:sz w:val="28"/>
        </w:rPr>
        <w:t xml:space="preserve">pipeline </w:t>
      </w:r>
      <w:r w:rsidR="002810D3">
        <w:rPr>
          <w:b/>
          <w:sz w:val="28"/>
        </w:rPr>
        <w:t xml:space="preserve">expansion </w:t>
      </w:r>
      <w:r>
        <w:rPr>
          <w:b/>
          <w:sz w:val="28"/>
        </w:rPr>
        <w:t>project</w:t>
      </w:r>
      <w:r w:rsidR="002810D3">
        <w:rPr>
          <w:b/>
          <w:sz w:val="28"/>
        </w:rPr>
        <w:t>s</w:t>
      </w:r>
      <w:r>
        <w:rPr>
          <w:b/>
          <w:sz w:val="28"/>
        </w:rPr>
        <w:t>?</w:t>
      </w:r>
    </w:p>
    <w:p w14:paraId="0EF8010A" w14:textId="5A4CC12A" w:rsidR="00D17D14" w:rsidRDefault="00D17D14" w:rsidP="46F14DCD">
      <w:pPr>
        <w:pStyle w:val="BlockText"/>
        <w:spacing w:after="0" w:line="480" w:lineRule="auto"/>
        <w:ind w:left="720" w:hanging="720"/>
        <w:jc w:val="both"/>
        <w:rPr>
          <w:sz w:val="28"/>
          <w:szCs w:val="28"/>
        </w:rPr>
      </w:pPr>
      <w:r w:rsidRPr="5ED3590F">
        <w:rPr>
          <w:sz w:val="28"/>
          <w:szCs w:val="28"/>
        </w:rPr>
        <w:t>A</w:t>
      </w:r>
      <w:proofErr w:type="gramStart"/>
      <w:r w:rsidRPr="5ED3590F">
        <w:rPr>
          <w:sz w:val="28"/>
          <w:szCs w:val="28"/>
        </w:rPr>
        <w:t xml:space="preserve">. </w:t>
      </w:r>
      <w:r>
        <w:tab/>
      </w:r>
      <w:r w:rsidRPr="5ED3590F">
        <w:rPr>
          <w:sz w:val="28"/>
          <w:szCs w:val="28"/>
        </w:rPr>
        <w:t>Yes</w:t>
      </w:r>
      <w:proofErr w:type="gramEnd"/>
      <w:r w:rsidRPr="5ED3590F">
        <w:rPr>
          <w:sz w:val="28"/>
          <w:szCs w:val="28"/>
        </w:rPr>
        <w:t xml:space="preserve">. AGL is </w:t>
      </w:r>
      <w:r w:rsidR="002810D3" w:rsidRPr="5ED3590F">
        <w:rPr>
          <w:sz w:val="28"/>
          <w:szCs w:val="28"/>
        </w:rPr>
        <w:t xml:space="preserve">also </w:t>
      </w:r>
      <w:r w:rsidRPr="5ED3590F">
        <w:rPr>
          <w:sz w:val="28"/>
          <w:szCs w:val="28"/>
        </w:rPr>
        <w:t>participating in a</w:t>
      </w:r>
      <w:r w:rsidR="002810D3" w:rsidRPr="5ED3590F">
        <w:rPr>
          <w:sz w:val="28"/>
          <w:szCs w:val="28"/>
        </w:rPr>
        <w:t>n upstream</w:t>
      </w:r>
      <w:r w:rsidRPr="5ED3590F">
        <w:rPr>
          <w:sz w:val="28"/>
          <w:szCs w:val="28"/>
        </w:rPr>
        <w:t xml:space="preserve"> pipeline development project called Mississippi Crossing</w:t>
      </w:r>
      <w:r w:rsidR="00055101" w:rsidRPr="5ED3590F">
        <w:rPr>
          <w:sz w:val="28"/>
          <w:szCs w:val="28"/>
        </w:rPr>
        <w:t xml:space="preserve"> (“MSX”)</w:t>
      </w:r>
      <w:r w:rsidRPr="5ED3590F">
        <w:rPr>
          <w:sz w:val="28"/>
          <w:szCs w:val="28"/>
        </w:rPr>
        <w:t xml:space="preserve">. </w:t>
      </w:r>
      <w:r w:rsidR="50E1CB43" w:rsidRPr="5ED3590F">
        <w:rPr>
          <w:sz w:val="28"/>
          <w:szCs w:val="28"/>
        </w:rPr>
        <w:t>This</w:t>
      </w:r>
      <w:r w:rsidRPr="5ED3590F">
        <w:rPr>
          <w:sz w:val="28"/>
          <w:szCs w:val="28"/>
        </w:rPr>
        <w:t xml:space="preserve"> project </w:t>
      </w:r>
      <w:r w:rsidR="5552CF33" w:rsidRPr="5ED3590F">
        <w:rPr>
          <w:sz w:val="28"/>
          <w:szCs w:val="28"/>
        </w:rPr>
        <w:t xml:space="preserve">is </w:t>
      </w:r>
      <w:r w:rsidRPr="5ED3590F">
        <w:rPr>
          <w:sz w:val="28"/>
          <w:szCs w:val="28"/>
        </w:rPr>
        <w:t xml:space="preserve">sponsored by Tennessee Gas Pipeline, an interstate pipeline owned by Kinder Mogan.  Kinder Morgan </w:t>
      </w:r>
      <w:r w:rsidRPr="5ED3590F">
        <w:rPr>
          <w:sz w:val="28"/>
          <w:szCs w:val="28"/>
        </w:rPr>
        <w:lastRenderedPageBreak/>
        <w:t xml:space="preserve">also owns the SNG pipeline. This project is considered an upstream pipeline </w:t>
      </w:r>
      <w:r w:rsidR="009F23C6" w:rsidRPr="5ED3590F">
        <w:rPr>
          <w:sz w:val="28"/>
          <w:szCs w:val="28"/>
        </w:rPr>
        <w:t>for AGL since it</w:t>
      </w:r>
      <w:r w:rsidRPr="5ED3590F">
        <w:rPr>
          <w:sz w:val="28"/>
          <w:szCs w:val="28"/>
        </w:rPr>
        <w:t xml:space="preserve"> does not deliver gas to the AGL system. Rather, it connects the SNG and Transco pipelines to new and more robust gas supply regions to access diverse sources of flowing gas supply. The project allows for up to 20</w:t>
      </w:r>
      <w:r w:rsidR="00055101" w:rsidRPr="5ED3590F">
        <w:rPr>
          <w:sz w:val="28"/>
          <w:szCs w:val="28"/>
        </w:rPr>
        <w:t>6</w:t>
      </w:r>
      <w:r w:rsidRPr="5ED3590F">
        <w:rPr>
          <w:sz w:val="28"/>
          <w:szCs w:val="28"/>
        </w:rPr>
        <w:t xml:space="preserve">,000 Dth/d </w:t>
      </w:r>
      <w:proofErr w:type="gramStart"/>
      <w:r w:rsidRPr="5ED3590F">
        <w:rPr>
          <w:sz w:val="28"/>
          <w:szCs w:val="28"/>
        </w:rPr>
        <w:t>to be delivered</w:t>
      </w:r>
      <w:proofErr w:type="gramEnd"/>
      <w:r w:rsidRPr="5ED3590F">
        <w:rPr>
          <w:sz w:val="28"/>
          <w:szCs w:val="28"/>
        </w:rPr>
        <w:t xml:space="preserve"> into SNG or Transco at points where </w:t>
      </w:r>
      <w:r w:rsidR="003F33B3" w:rsidRPr="5ED3590F">
        <w:rPr>
          <w:sz w:val="28"/>
          <w:szCs w:val="28"/>
        </w:rPr>
        <w:t>MSX</w:t>
      </w:r>
      <w:r w:rsidRPr="5ED3590F">
        <w:rPr>
          <w:sz w:val="28"/>
          <w:szCs w:val="28"/>
        </w:rPr>
        <w:t xml:space="preserve"> will interconnect with the two delivering pipelines to get gas to the AGL system.  </w:t>
      </w:r>
    </w:p>
    <w:p w14:paraId="5F7EBB5B" w14:textId="76B52623" w:rsidR="00F27846" w:rsidRPr="00A758DC" w:rsidRDefault="00F27846" w:rsidP="00C644CC">
      <w:pPr>
        <w:pStyle w:val="BlockText"/>
        <w:spacing w:after="0" w:line="480" w:lineRule="auto"/>
        <w:ind w:left="720"/>
        <w:jc w:val="both"/>
        <w:rPr>
          <w:sz w:val="28"/>
          <w:szCs w:val="28"/>
        </w:rPr>
      </w:pPr>
      <w:r w:rsidRPr="006A3A7F">
        <w:rPr>
          <w:sz w:val="28"/>
          <w:szCs w:val="28"/>
        </w:rPr>
        <w:t xml:space="preserve">AGL teamed up with </w:t>
      </w:r>
      <w:r w:rsidR="006072C8" w:rsidRPr="006A3A7F">
        <w:rPr>
          <w:sz w:val="28"/>
          <w:szCs w:val="28"/>
        </w:rPr>
        <w:t>another Georgia energy provider</w:t>
      </w:r>
      <w:r w:rsidR="006072C8">
        <w:rPr>
          <w:sz w:val="28"/>
          <w:szCs w:val="28"/>
        </w:rPr>
        <w:t xml:space="preserve"> (the “Unnamed Provider”)</w:t>
      </w:r>
      <w:r w:rsidR="006072C8" w:rsidRPr="006A3A7F">
        <w:rPr>
          <w:sz w:val="28"/>
          <w:szCs w:val="28"/>
        </w:rPr>
        <w:t xml:space="preserve"> </w:t>
      </w:r>
      <w:r w:rsidR="001679BA" w:rsidRPr="006A3A7F">
        <w:rPr>
          <w:sz w:val="28"/>
          <w:szCs w:val="28"/>
        </w:rPr>
        <w:t xml:space="preserve">on </w:t>
      </w:r>
      <w:r w:rsidRPr="006A3A7F">
        <w:rPr>
          <w:sz w:val="28"/>
          <w:szCs w:val="28"/>
        </w:rPr>
        <w:t>the MSX project.</w:t>
      </w:r>
      <w:r w:rsidRPr="5ED3590F">
        <w:rPr>
          <w:sz w:val="28"/>
          <w:szCs w:val="28"/>
        </w:rPr>
        <w:t xml:space="preserve"> </w:t>
      </w:r>
      <w:r w:rsidR="00C50868" w:rsidRPr="5ED3590F">
        <w:rPr>
          <w:sz w:val="28"/>
          <w:szCs w:val="28"/>
        </w:rPr>
        <w:t>AGL</w:t>
      </w:r>
      <w:r w:rsidRPr="5ED3590F">
        <w:rPr>
          <w:sz w:val="28"/>
          <w:szCs w:val="28"/>
        </w:rPr>
        <w:t xml:space="preserve"> </w:t>
      </w:r>
      <w:r w:rsidR="00345262" w:rsidRPr="5ED3590F">
        <w:rPr>
          <w:sz w:val="28"/>
          <w:szCs w:val="28"/>
        </w:rPr>
        <w:t xml:space="preserve">will </w:t>
      </w:r>
      <w:r w:rsidRPr="5ED3590F">
        <w:rPr>
          <w:sz w:val="28"/>
          <w:szCs w:val="28"/>
        </w:rPr>
        <w:t>share a portion of this expansion project’s capacity</w:t>
      </w:r>
      <w:r w:rsidR="00345262" w:rsidRPr="5ED3590F">
        <w:rPr>
          <w:sz w:val="28"/>
          <w:szCs w:val="28"/>
        </w:rPr>
        <w:t>, which</w:t>
      </w:r>
      <w:r w:rsidRPr="5ED3590F">
        <w:rPr>
          <w:sz w:val="28"/>
          <w:szCs w:val="28"/>
        </w:rPr>
        <w:t xml:space="preserve"> reduce</w:t>
      </w:r>
      <w:r w:rsidR="00345262" w:rsidRPr="5ED3590F">
        <w:rPr>
          <w:sz w:val="28"/>
          <w:szCs w:val="28"/>
        </w:rPr>
        <w:t>s</w:t>
      </w:r>
      <w:r w:rsidRPr="5ED3590F">
        <w:rPr>
          <w:sz w:val="28"/>
          <w:szCs w:val="28"/>
        </w:rPr>
        <w:t xml:space="preserve"> the costs borne by AGL’s firm customers. AGL will have access to the full </w:t>
      </w:r>
      <w:r w:rsidR="009838FE" w:rsidRPr="5ED3590F">
        <w:rPr>
          <w:sz w:val="28"/>
          <w:szCs w:val="28"/>
        </w:rPr>
        <w:t>volume</w:t>
      </w:r>
      <w:r w:rsidR="008429F2" w:rsidRPr="5ED3590F">
        <w:rPr>
          <w:sz w:val="28"/>
          <w:szCs w:val="28"/>
        </w:rPr>
        <w:t xml:space="preserve"> of </w:t>
      </w:r>
      <w:r w:rsidR="00907A2F" w:rsidRPr="5ED3590F">
        <w:rPr>
          <w:sz w:val="28"/>
          <w:szCs w:val="28"/>
        </w:rPr>
        <w:t>206,000 Dth/day</w:t>
      </w:r>
      <w:r w:rsidRPr="5ED3590F">
        <w:rPr>
          <w:sz w:val="28"/>
          <w:szCs w:val="28"/>
        </w:rPr>
        <w:t xml:space="preserve"> October through April of each year, once the project goes into service. </w:t>
      </w:r>
      <w:r w:rsidR="00907A2F" w:rsidRPr="5ED3590F">
        <w:rPr>
          <w:sz w:val="28"/>
          <w:szCs w:val="28"/>
        </w:rPr>
        <w:t>However, i</w:t>
      </w:r>
      <w:r w:rsidRPr="5ED3590F">
        <w:rPr>
          <w:sz w:val="28"/>
          <w:szCs w:val="28"/>
        </w:rPr>
        <w:t>n the months of May through September</w:t>
      </w:r>
      <w:r w:rsidRPr="006072C8">
        <w:rPr>
          <w:sz w:val="28"/>
          <w:szCs w:val="28"/>
        </w:rPr>
        <w:t xml:space="preserve">, </w:t>
      </w:r>
      <w:r w:rsidR="006072C8" w:rsidRPr="006A3A7F">
        <w:rPr>
          <w:sz w:val="28"/>
          <w:szCs w:val="28"/>
        </w:rPr>
        <w:t>the Unnamed Prov</w:t>
      </w:r>
      <w:r w:rsidR="006A3A7F">
        <w:rPr>
          <w:sz w:val="28"/>
          <w:szCs w:val="28"/>
        </w:rPr>
        <w:t>i</w:t>
      </w:r>
      <w:r w:rsidR="006072C8" w:rsidRPr="006A3A7F">
        <w:rPr>
          <w:sz w:val="28"/>
          <w:szCs w:val="28"/>
        </w:rPr>
        <w:t xml:space="preserve">der </w:t>
      </w:r>
      <w:r w:rsidRPr="006A3A7F">
        <w:rPr>
          <w:sz w:val="28"/>
          <w:szCs w:val="28"/>
        </w:rPr>
        <w:t xml:space="preserve">has contracted for </w:t>
      </w:r>
      <w:r w:rsidR="006072C8" w:rsidRPr="006A3A7F">
        <w:rPr>
          <w:sz w:val="28"/>
          <w:szCs w:val="28"/>
        </w:rPr>
        <w:t>a large portion</w:t>
      </w:r>
      <w:r w:rsidRPr="006A3A7F">
        <w:rPr>
          <w:sz w:val="28"/>
          <w:szCs w:val="28"/>
        </w:rPr>
        <w:t xml:space="preserve"> of the 20</w:t>
      </w:r>
      <w:r w:rsidR="00055101" w:rsidRPr="006A3A7F">
        <w:rPr>
          <w:sz w:val="28"/>
          <w:szCs w:val="28"/>
        </w:rPr>
        <w:t>6</w:t>
      </w:r>
      <w:r w:rsidRPr="006A3A7F">
        <w:rPr>
          <w:sz w:val="28"/>
          <w:szCs w:val="28"/>
        </w:rPr>
        <w:t>,000 Dth/d in their own name</w:t>
      </w:r>
      <w:r w:rsidRPr="006072C8">
        <w:rPr>
          <w:sz w:val="28"/>
          <w:szCs w:val="28"/>
        </w:rPr>
        <w:t>.</w:t>
      </w:r>
      <w:r w:rsidRPr="5ED3590F">
        <w:rPr>
          <w:sz w:val="28"/>
          <w:szCs w:val="28"/>
        </w:rPr>
        <w:t xml:space="preserve"> That means in the months of May through September of each year AGL </w:t>
      </w:r>
      <w:r w:rsidR="001F4219" w:rsidRPr="5ED3590F">
        <w:rPr>
          <w:sz w:val="28"/>
          <w:szCs w:val="28"/>
        </w:rPr>
        <w:t xml:space="preserve">contracted capacity will equal </w:t>
      </w:r>
      <w:r w:rsidRPr="5ED3590F">
        <w:rPr>
          <w:sz w:val="28"/>
          <w:szCs w:val="28"/>
        </w:rPr>
        <w:t>8</w:t>
      </w:r>
      <w:r w:rsidR="00055101" w:rsidRPr="5ED3590F">
        <w:rPr>
          <w:sz w:val="28"/>
          <w:szCs w:val="28"/>
        </w:rPr>
        <w:t>7</w:t>
      </w:r>
      <w:r w:rsidRPr="5ED3590F">
        <w:rPr>
          <w:sz w:val="28"/>
          <w:szCs w:val="28"/>
        </w:rPr>
        <w:t xml:space="preserve">,000 Dth/d. Since AGL’s load is heavily correlated to space heat needs and HDDs, having this </w:t>
      </w:r>
      <w:r w:rsidR="00055101" w:rsidRPr="5ED3590F">
        <w:rPr>
          <w:sz w:val="28"/>
          <w:szCs w:val="28"/>
        </w:rPr>
        <w:t xml:space="preserve">alternate shipper able to contract for that capacity when the AGL system is less likely to need it is a very favorable economic advantage for our customers. This is another example where AGL has found </w:t>
      </w:r>
      <w:r w:rsidR="00055101" w:rsidRPr="5ED3590F">
        <w:rPr>
          <w:sz w:val="28"/>
          <w:szCs w:val="28"/>
        </w:rPr>
        <w:lastRenderedPageBreak/>
        <w:t xml:space="preserve">a creative use of energy capabilities that meets the needs of the </w:t>
      </w:r>
      <w:r w:rsidR="00EA2912">
        <w:rPr>
          <w:sz w:val="28"/>
          <w:szCs w:val="28"/>
        </w:rPr>
        <w:t>S</w:t>
      </w:r>
      <w:r w:rsidR="00055101" w:rsidRPr="5ED3590F">
        <w:rPr>
          <w:sz w:val="28"/>
          <w:szCs w:val="28"/>
        </w:rPr>
        <w:t xml:space="preserve">tate of Georgia.  </w:t>
      </w:r>
    </w:p>
    <w:p w14:paraId="64B590E0" w14:textId="16A7AB75" w:rsidR="00027F86" w:rsidRDefault="00027F86" w:rsidP="00027F86">
      <w:pPr>
        <w:pStyle w:val="BlockText"/>
        <w:spacing w:after="0" w:line="480" w:lineRule="auto"/>
        <w:ind w:left="720" w:hanging="720"/>
        <w:jc w:val="both"/>
        <w:rPr>
          <w:b/>
          <w:sz w:val="28"/>
        </w:rPr>
      </w:pPr>
      <w:r>
        <w:rPr>
          <w:b/>
          <w:sz w:val="28"/>
        </w:rPr>
        <w:t>Q</w:t>
      </w:r>
      <w:proofErr w:type="gramStart"/>
      <w:r>
        <w:rPr>
          <w:b/>
          <w:sz w:val="28"/>
        </w:rPr>
        <w:t xml:space="preserve">. </w:t>
      </w:r>
      <w:r>
        <w:rPr>
          <w:b/>
          <w:sz w:val="28"/>
        </w:rPr>
        <w:tab/>
        <w:t>When</w:t>
      </w:r>
      <w:proofErr w:type="gramEnd"/>
      <w:r>
        <w:rPr>
          <w:b/>
          <w:sz w:val="28"/>
        </w:rPr>
        <w:t xml:space="preserve"> will these projects </w:t>
      </w:r>
      <w:r w:rsidR="00111F68">
        <w:rPr>
          <w:b/>
          <w:sz w:val="28"/>
        </w:rPr>
        <w:t>be placed into service</w:t>
      </w:r>
      <w:r>
        <w:rPr>
          <w:b/>
          <w:sz w:val="28"/>
        </w:rPr>
        <w:t>?</w:t>
      </w:r>
    </w:p>
    <w:p w14:paraId="256D6129" w14:textId="7B577099" w:rsidR="00DD59C8" w:rsidRPr="00A93404" w:rsidRDefault="00027F86" w:rsidP="00A93404">
      <w:pPr>
        <w:pStyle w:val="BlockText"/>
        <w:spacing w:after="0" w:line="480" w:lineRule="auto"/>
        <w:ind w:left="720" w:hanging="720"/>
        <w:jc w:val="both"/>
        <w:rPr>
          <w:sz w:val="28"/>
          <w:szCs w:val="28"/>
        </w:rPr>
      </w:pPr>
      <w:r w:rsidRPr="5ED3590F">
        <w:rPr>
          <w:sz w:val="28"/>
          <w:szCs w:val="28"/>
        </w:rPr>
        <w:t>A</w:t>
      </w:r>
      <w:proofErr w:type="gramStart"/>
      <w:r w:rsidRPr="5ED3590F">
        <w:rPr>
          <w:sz w:val="28"/>
          <w:szCs w:val="28"/>
        </w:rPr>
        <w:t xml:space="preserve">. </w:t>
      </w:r>
      <w:r>
        <w:tab/>
      </w:r>
      <w:r w:rsidR="00C93E24" w:rsidRPr="5ED3590F">
        <w:rPr>
          <w:sz w:val="28"/>
          <w:szCs w:val="28"/>
        </w:rPr>
        <w:t>Transco’s</w:t>
      </w:r>
      <w:proofErr w:type="gramEnd"/>
      <w:r w:rsidR="00C93E24" w:rsidRPr="5ED3590F">
        <w:rPr>
          <w:sz w:val="28"/>
          <w:szCs w:val="28"/>
        </w:rPr>
        <w:t xml:space="preserve"> </w:t>
      </w:r>
      <w:r w:rsidRPr="5ED3590F">
        <w:rPr>
          <w:sz w:val="28"/>
          <w:szCs w:val="28"/>
        </w:rPr>
        <w:t xml:space="preserve">SSE </w:t>
      </w:r>
      <w:r w:rsidR="00C93E24" w:rsidRPr="5ED3590F">
        <w:rPr>
          <w:sz w:val="28"/>
          <w:szCs w:val="28"/>
        </w:rPr>
        <w:t xml:space="preserve">project </w:t>
      </w:r>
      <w:r w:rsidRPr="5ED3590F">
        <w:rPr>
          <w:sz w:val="28"/>
          <w:szCs w:val="28"/>
        </w:rPr>
        <w:t xml:space="preserve">is expected to be in service </w:t>
      </w:r>
      <w:r w:rsidR="00433DFC" w:rsidRPr="5ED3590F">
        <w:rPr>
          <w:sz w:val="28"/>
          <w:szCs w:val="28"/>
        </w:rPr>
        <w:t xml:space="preserve">in </w:t>
      </w:r>
      <w:r w:rsidRPr="5ED3590F">
        <w:rPr>
          <w:sz w:val="28"/>
          <w:szCs w:val="28"/>
        </w:rPr>
        <w:t>late 2027</w:t>
      </w:r>
      <w:r w:rsidR="006155E0" w:rsidRPr="5ED3590F">
        <w:rPr>
          <w:sz w:val="28"/>
          <w:szCs w:val="28"/>
        </w:rPr>
        <w:t>,</w:t>
      </w:r>
      <w:r w:rsidRPr="5ED3590F">
        <w:rPr>
          <w:sz w:val="28"/>
          <w:szCs w:val="28"/>
        </w:rPr>
        <w:t xml:space="preserve"> in time for the 2027-2028 heating season. </w:t>
      </w:r>
      <w:r w:rsidR="00433DFC" w:rsidRPr="5ED3590F">
        <w:rPr>
          <w:sz w:val="28"/>
          <w:szCs w:val="28"/>
        </w:rPr>
        <w:t xml:space="preserve">SNG’s </w:t>
      </w:r>
      <w:r w:rsidRPr="5ED3590F">
        <w:rPr>
          <w:sz w:val="28"/>
          <w:szCs w:val="28"/>
        </w:rPr>
        <w:t xml:space="preserve">SSE4 </w:t>
      </w:r>
      <w:r w:rsidR="00433DFC" w:rsidRPr="5ED3590F">
        <w:rPr>
          <w:sz w:val="28"/>
          <w:szCs w:val="28"/>
        </w:rPr>
        <w:t xml:space="preserve">project </w:t>
      </w:r>
      <w:r w:rsidRPr="5ED3590F">
        <w:rPr>
          <w:sz w:val="28"/>
          <w:szCs w:val="28"/>
        </w:rPr>
        <w:t>is expected to be fully in service in late 2028</w:t>
      </w:r>
      <w:r w:rsidR="008E6A3E" w:rsidRPr="5ED3590F">
        <w:rPr>
          <w:sz w:val="28"/>
          <w:szCs w:val="28"/>
        </w:rPr>
        <w:t>, in time</w:t>
      </w:r>
      <w:r w:rsidRPr="5ED3590F">
        <w:rPr>
          <w:sz w:val="28"/>
          <w:szCs w:val="28"/>
        </w:rPr>
        <w:t xml:space="preserve"> for the 2028-</w:t>
      </w:r>
      <w:r w:rsidR="008E6A3E" w:rsidRPr="5ED3590F">
        <w:rPr>
          <w:sz w:val="28"/>
          <w:szCs w:val="28"/>
        </w:rPr>
        <w:t>20</w:t>
      </w:r>
      <w:r w:rsidRPr="5ED3590F">
        <w:rPr>
          <w:sz w:val="28"/>
          <w:szCs w:val="28"/>
        </w:rPr>
        <w:t xml:space="preserve">29 heating season. </w:t>
      </w:r>
      <w:r w:rsidR="008E6A3E" w:rsidRPr="5ED3590F">
        <w:rPr>
          <w:sz w:val="28"/>
          <w:szCs w:val="28"/>
        </w:rPr>
        <w:t>However, i</w:t>
      </w:r>
      <w:r w:rsidRPr="5ED3590F">
        <w:rPr>
          <w:sz w:val="28"/>
          <w:szCs w:val="28"/>
        </w:rPr>
        <w:t xml:space="preserve">n the case of SSE4, </w:t>
      </w:r>
      <w:r w:rsidR="00BA0D1F" w:rsidRPr="5ED3590F">
        <w:rPr>
          <w:sz w:val="28"/>
          <w:szCs w:val="28"/>
        </w:rPr>
        <w:t xml:space="preserve">it is </w:t>
      </w:r>
      <w:r w:rsidR="00087DA6" w:rsidRPr="5ED3590F">
        <w:rPr>
          <w:sz w:val="28"/>
          <w:szCs w:val="28"/>
        </w:rPr>
        <w:t>likely</w:t>
      </w:r>
      <w:r w:rsidR="00BA0D1F" w:rsidRPr="5ED3590F">
        <w:rPr>
          <w:sz w:val="28"/>
          <w:szCs w:val="28"/>
        </w:rPr>
        <w:t xml:space="preserve"> that </w:t>
      </w:r>
      <w:r w:rsidR="00E67201" w:rsidRPr="5ED3590F">
        <w:rPr>
          <w:sz w:val="28"/>
          <w:szCs w:val="28"/>
        </w:rPr>
        <w:t xml:space="preserve">a portion of </w:t>
      </w:r>
      <w:r w:rsidR="001A6753" w:rsidRPr="5ED3590F">
        <w:rPr>
          <w:sz w:val="28"/>
          <w:szCs w:val="28"/>
        </w:rPr>
        <w:t>the</w:t>
      </w:r>
      <w:r w:rsidR="00E67201" w:rsidRPr="5ED3590F">
        <w:rPr>
          <w:sz w:val="28"/>
          <w:szCs w:val="28"/>
        </w:rPr>
        <w:t xml:space="preserve"> project</w:t>
      </w:r>
      <w:r w:rsidR="00BA0D1F" w:rsidRPr="5ED3590F">
        <w:rPr>
          <w:sz w:val="28"/>
          <w:szCs w:val="28"/>
        </w:rPr>
        <w:t xml:space="preserve">, </w:t>
      </w:r>
      <w:r w:rsidR="001A6753" w:rsidRPr="5ED3590F">
        <w:rPr>
          <w:sz w:val="28"/>
          <w:szCs w:val="28"/>
        </w:rPr>
        <w:t>50,000 Dth/d</w:t>
      </w:r>
      <w:r w:rsidR="00D954BB" w:rsidRPr="5ED3590F">
        <w:rPr>
          <w:sz w:val="28"/>
          <w:szCs w:val="28"/>
        </w:rPr>
        <w:t>,</w:t>
      </w:r>
      <w:r w:rsidR="00E67201" w:rsidRPr="5ED3590F">
        <w:rPr>
          <w:sz w:val="28"/>
          <w:szCs w:val="28"/>
        </w:rPr>
        <w:t xml:space="preserve"> </w:t>
      </w:r>
      <w:r w:rsidR="00087DA6" w:rsidRPr="5ED3590F">
        <w:rPr>
          <w:sz w:val="28"/>
          <w:szCs w:val="28"/>
        </w:rPr>
        <w:t>will</w:t>
      </w:r>
      <w:r w:rsidR="00E67201" w:rsidRPr="5ED3590F">
        <w:rPr>
          <w:sz w:val="28"/>
          <w:szCs w:val="28"/>
        </w:rPr>
        <w:t xml:space="preserve"> be placed in</w:t>
      </w:r>
      <w:r w:rsidR="00D954BB" w:rsidRPr="5ED3590F">
        <w:rPr>
          <w:sz w:val="28"/>
          <w:szCs w:val="28"/>
        </w:rPr>
        <w:t>to</w:t>
      </w:r>
      <w:r w:rsidR="00E67201" w:rsidRPr="5ED3590F">
        <w:rPr>
          <w:sz w:val="28"/>
          <w:szCs w:val="28"/>
        </w:rPr>
        <w:t xml:space="preserve"> service early and be available for the 2027-2028 heating season. </w:t>
      </w:r>
      <w:r w:rsidR="000C25AD" w:rsidRPr="5ED3590F">
        <w:rPr>
          <w:sz w:val="28"/>
          <w:szCs w:val="28"/>
        </w:rPr>
        <w:t>T</w:t>
      </w:r>
      <w:r w:rsidR="00087DA6" w:rsidRPr="5ED3590F">
        <w:rPr>
          <w:sz w:val="28"/>
          <w:szCs w:val="28"/>
        </w:rPr>
        <w:t>herefore, t</w:t>
      </w:r>
      <w:r w:rsidR="000C25AD" w:rsidRPr="5ED3590F">
        <w:rPr>
          <w:sz w:val="28"/>
          <w:szCs w:val="28"/>
        </w:rPr>
        <w:t xml:space="preserve">his </w:t>
      </w:r>
      <w:r w:rsidR="6AC5A1C7" w:rsidRPr="5ED3590F">
        <w:rPr>
          <w:sz w:val="28"/>
          <w:szCs w:val="28"/>
        </w:rPr>
        <w:t xml:space="preserve">2025-2028 </w:t>
      </w:r>
      <w:r w:rsidR="000C25AD" w:rsidRPr="5ED3590F">
        <w:rPr>
          <w:sz w:val="28"/>
          <w:szCs w:val="28"/>
        </w:rPr>
        <w:t>CSP</w:t>
      </w:r>
      <w:r w:rsidR="00E67201" w:rsidRPr="5ED3590F">
        <w:rPr>
          <w:sz w:val="28"/>
          <w:szCs w:val="28"/>
        </w:rPr>
        <w:t xml:space="preserve"> </w:t>
      </w:r>
      <w:r w:rsidR="33179770" w:rsidRPr="5ED3590F">
        <w:rPr>
          <w:sz w:val="28"/>
          <w:szCs w:val="28"/>
        </w:rPr>
        <w:t>filing</w:t>
      </w:r>
      <w:r w:rsidR="00E67201" w:rsidRPr="5ED3590F">
        <w:rPr>
          <w:sz w:val="28"/>
          <w:szCs w:val="28"/>
        </w:rPr>
        <w:t xml:space="preserve"> include</w:t>
      </w:r>
      <w:r w:rsidR="1BA2041D" w:rsidRPr="5ED3590F">
        <w:rPr>
          <w:sz w:val="28"/>
          <w:szCs w:val="28"/>
        </w:rPr>
        <w:t>s</w:t>
      </w:r>
      <w:r w:rsidR="00E67201" w:rsidRPr="5ED3590F">
        <w:rPr>
          <w:sz w:val="28"/>
          <w:szCs w:val="28"/>
        </w:rPr>
        <w:t xml:space="preserve"> 50,000 Dth/d of the total </w:t>
      </w:r>
      <w:r w:rsidR="00087DA6" w:rsidRPr="5ED3590F">
        <w:rPr>
          <w:sz w:val="28"/>
          <w:szCs w:val="28"/>
        </w:rPr>
        <w:t xml:space="preserve">SSE4 </w:t>
      </w:r>
      <w:r w:rsidR="006818AA" w:rsidRPr="5ED3590F">
        <w:rPr>
          <w:sz w:val="28"/>
          <w:szCs w:val="28"/>
        </w:rPr>
        <w:t xml:space="preserve">capacity </w:t>
      </w:r>
      <w:r w:rsidR="00E67201" w:rsidRPr="5ED3590F">
        <w:rPr>
          <w:sz w:val="28"/>
          <w:szCs w:val="28"/>
        </w:rPr>
        <w:t xml:space="preserve">being available for </w:t>
      </w:r>
      <w:r w:rsidR="006818AA" w:rsidRPr="5ED3590F">
        <w:rPr>
          <w:sz w:val="28"/>
          <w:szCs w:val="28"/>
        </w:rPr>
        <w:t xml:space="preserve">the </w:t>
      </w:r>
      <w:r w:rsidR="00E67201" w:rsidRPr="5ED3590F">
        <w:rPr>
          <w:sz w:val="28"/>
          <w:szCs w:val="28"/>
        </w:rPr>
        <w:t>202</w:t>
      </w:r>
      <w:r w:rsidR="1702D42C" w:rsidRPr="5ED3590F">
        <w:rPr>
          <w:sz w:val="28"/>
          <w:szCs w:val="28"/>
        </w:rPr>
        <w:t>7</w:t>
      </w:r>
      <w:r w:rsidR="00E67201" w:rsidRPr="5ED3590F">
        <w:rPr>
          <w:sz w:val="28"/>
          <w:szCs w:val="28"/>
        </w:rPr>
        <w:t>-202</w:t>
      </w:r>
      <w:r w:rsidR="110FF9E8" w:rsidRPr="5ED3590F">
        <w:rPr>
          <w:sz w:val="28"/>
          <w:szCs w:val="28"/>
        </w:rPr>
        <w:t>8</w:t>
      </w:r>
      <w:r w:rsidR="00E67201" w:rsidRPr="5ED3590F">
        <w:rPr>
          <w:sz w:val="28"/>
          <w:szCs w:val="28"/>
        </w:rPr>
        <w:t xml:space="preserve"> </w:t>
      </w:r>
      <w:r w:rsidR="006818AA" w:rsidRPr="5ED3590F">
        <w:rPr>
          <w:sz w:val="28"/>
          <w:szCs w:val="28"/>
        </w:rPr>
        <w:t xml:space="preserve">heating season </w:t>
      </w:r>
      <w:r w:rsidR="00E67201" w:rsidRPr="5ED3590F">
        <w:rPr>
          <w:sz w:val="28"/>
          <w:szCs w:val="28"/>
        </w:rPr>
        <w:t xml:space="preserve">with the balance of </w:t>
      </w:r>
      <w:r w:rsidR="00310E0A" w:rsidRPr="5ED3590F">
        <w:rPr>
          <w:sz w:val="28"/>
          <w:szCs w:val="28"/>
        </w:rPr>
        <w:t>AGL’s</w:t>
      </w:r>
      <w:r w:rsidR="00E67201" w:rsidRPr="5ED3590F">
        <w:rPr>
          <w:sz w:val="28"/>
          <w:szCs w:val="28"/>
        </w:rPr>
        <w:t xml:space="preserve"> </w:t>
      </w:r>
      <w:r w:rsidR="00310E0A" w:rsidRPr="5ED3590F">
        <w:rPr>
          <w:sz w:val="28"/>
          <w:szCs w:val="28"/>
        </w:rPr>
        <w:t xml:space="preserve">SSE4 </w:t>
      </w:r>
      <w:r w:rsidR="00E67201" w:rsidRPr="5ED3590F">
        <w:rPr>
          <w:sz w:val="28"/>
          <w:szCs w:val="28"/>
        </w:rPr>
        <w:t>project</w:t>
      </w:r>
      <w:r w:rsidR="006818AA" w:rsidRPr="5ED3590F">
        <w:rPr>
          <w:sz w:val="28"/>
          <w:szCs w:val="28"/>
        </w:rPr>
        <w:t xml:space="preserve"> capacity</w:t>
      </w:r>
      <w:r w:rsidR="00E67201" w:rsidRPr="5ED3590F">
        <w:rPr>
          <w:sz w:val="28"/>
          <w:szCs w:val="28"/>
        </w:rPr>
        <w:t xml:space="preserve"> being available the </w:t>
      </w:r>
      <w:r w:rsidR="00310E0A" w:rsidRPr="5ED3590F">
        <w:rPr>
          <w:sz w:val="28"/>
          <w:szCs w:val="28"/>
        </w:rPr>
        <w:t xml:space="preserve">following </w:t>
      </w:r>
      <w:r w:rsidR="00E67201" w:rsidRPr="5ED3590F">
        <w:rPr>
          <w:sz w:val="28"/>
          <w:szCs w:val="28"/>
        </w:rPr>
        <w:t xml:space="preserve">year. This is reflected in AGL’s </w:t>
      </w:r>
      <w:r w:rsidR="4D568A96" w:rsidRPr="5ED3590F">
        <w:rPr>
          <w:sz w:val="28"/>
          <w:szCs w:val="28"/>
        </w:rPr>
        <w:t>outlook</w:t>
      </w:r>
      <w:r w:rsidR="00A13C88" w:rsidRPr="5ED3590F">
        <w:rPr>
          <w:sz w:val="28"/>
          <w:szCs w:val="28"/>
        </w:rPr>
        <w:t xml:space="preserve"> for the subsequent planning period</w:t>
      </w:r>
      <w:r w:rsidR="00E67201" w:rsidRPr="5ED3590F">
        <w:rPr>
          <w:sz w:val="28"/>
          <w:szCs w:val="28"/>
        </w:rPr>
        <w:t xml:space="preserve">.  It is important to note that as we look at the years immediately beyond the period of </w:t>
      </w:r>
      <w:proofErr w:type="gramStart"/>
      <w:r w:rsidR="00E67201" w:rsidRPr="5ED3590F">
        <w:rPr>
          <w:sz w:val="28"/>
          <w:szCs w:val="28"/>
        </w:rPr>
        <w:t xml:space="preserve">this </w:t>
      </w:r>
      <w:r w:rsidR="2C73658B" w:rsidRPr="5ED3590F">
        <w:rPr>
          <w:sz w:val="28"/>
          <w:szCs w:val="28"/>
        </w:rPr>
        <w:t>2025</w:t>
      </w:r>
      <w:proofErr w:type="gramEnd"/>
      <w:r w:rsidR="2C73658B" w:rsidRPr="5ED3590F">
        <w:rPr>
          <w:sz w:val="28"/>
          <w:szCs w:val="28"/>
        </w:rPr>
        <w:t xml:space="preserve">-2028 </w:t>
      </w:r>
      <w:r w:rsidR="00747F71" w:rsidRPr="5ED3590F">
        <w:rPr>
          <w:sz w:val="28"/>
          <w:szCs w:val="28"/>
        </w:rPr>
        <w:t>CSP</w:t>
      </w:r>
      <w:r w:rsidR="00E67201" w:rsidRPr="5ED3590F">
        <w:rPr>
          <w:sz w:val="28"/>
          <w:szCs w:val="28"/>
        </w:rPr>
        <w:t>, the available capacity to the system will increase</w:t>
      </w:r>
      <w:r w:rsidR="00467D09" w:rsidRPr="5ED3590F">
        <w:rPr>
          <w:sz w:val="28"/>
          <w:szCs w:val="28"/>
        </w:rPr>
        <w:t>, and r</w:t>
      </w:r>
      <w:r w:rsidR="00E67201" w:rsidRPr="5ED3590F">
        <w:rPr>
          <w:sz w:val="28"/>
          <w:szCs w:val="28"/>
        </w:rPr>
        <w:t xml:space="preserve">eserve </w:t>
      </w:r>
      <w:r w:rsidR="00467D09" w:rsidRPr="5ED3590F">
        <w:rPr>
          <w:sz w:val="28"/>
          <w:szCs w:val="28"/>
        </w:rPr>
        <w:t>margin</w:t>
      </w:r>
      <w:r w:rsidR="00E67201" w:rsidRPr="5ED3590F">
        <w:rPr>
          <w:sz w:val="28"/>
          <w:szCs w:val="28"/>
        </w:rPr>
        <w:t xml:space="preserve"> levels will rise accordingly. That is one of the effects of capacity coming in blocks at </w:t>
      </w:r>
      <w:r w:rsidR="2C3D107D" w:rsidRPr="5ED3590F">
        <w:rPr>
          <w:sz w:val="28"/>
          <w:szCs w:val="28"/>
        </w:rPr>
        <w:t xml:space="preserve">discrete </w:t>
      </w:r>
      <w:r w:rsidR="00E67201" w:rsidRPr="5ED3590F">
        <w:rPr>
          <w:sz w:val="28"/>
          <w:szCs w:val="28"/>
        </w:rPr>
        <w:t xml:space="preserve">periods </w:t>
      </w:r>
      <w:r w:rsidR="03E5BA7D" w:rsidRPr="5ED3590F">
        <w:rPr>
          <w:sz w:val="28"/>
          <w:szCs w:val="28"/>
        </w:rPr>
        <w:t>of</w:t>
      </w:r>
      <w:r w:rsidR="00E67201" w:rsidRPr="5ED3590F">
        <w:rPr>
          <w:sz w:val="28"/>
          <w:szCs w:val="28"/>
        </w:rPr>
        <w:t xml:space="preserve"> time.</w:t>
      </w:r>
      <w:r w:rsidR="00152956" w:rsidRPr="5ED3590F">
        <w:rPr>
          <w:sz w:val="28"/>
          <w:szCs w:val="28"/>
        </w:rPr>
        <w:t xml:space="preserve"> </w:t>
      </w:r>
      <w:bookmarkEnd w:id="10"/>
    </w:p>
    <w:p w14:paraId="77158068" w14:textId="52C6115F" w:rsidR="00686C52" w:rsidRPr="00A93404" w:rsidRDefault="00686C52" w:rsidP="00A93404">
      <w:pPr>
        <w:pStyle w:val="BlockText"/>
        <w:jc w:val="center"/>
        <w:rPr>
          <w:b/>
          <w:sz w:val="28"/>
        </w:rPr>
      </w:pPr>
      <w:r w:rsidRPr="230E7AE1">
        <w:rPr>
          <w:b/>
          <w:bCs/>
          <w:sz w:val="28"/>
          <w:szCs w:val="28"/>
        </w:rPr>
        <w:t>D.</w:t>
      </w:r>
      <w:r>
        <w:tab/>
      </w:r>
      <w:r>
        <w:rPr>
          <w:b/>
          <w:bCs/>
          <w:sz w:val="28"/>
          <w:szCs w:val="28"/>
        </w:rPr>
        <w:t>DISCUSSION OF CHANGES</w:t>
      </w:r>
    </w:p>
    <w:p w14:paraId="66CC6E14" w14:textId="6795C0E2" w:rsidR="00DD59C8" w:rsidRPr="001657C3" w:rsidRDefault="61C05716" w:rsidP="50445A34">
      <w:pPr>
        <w:pStyle w:val="BlockText"/>
        <w:spacing w:after="0" w:line="480" w:lineRule="auto"/>
        <w:ind w:left="720" w:hanging="720"/>
        <w:jc w:val="both"/>
        <w:rPr>
          <w:b/>
          <w:bCs/>
          <w:sz w:val="28"/>
          <w:szCs w:val="28"/>
        </w:rPr>
      </w:pPr>
      <w:r w:rsidRPr="46F14DCD">
        <w:rPr>
          <w:b/>
          <w:bCs/>
          <w:sz w:val="28"/>
          <w:szCs w:val="28"/>
        </w:rPr>
        <w:t>Q</w:t>
      </w:r>
      <w:proofErr w:type="gramStart"/>
      <w:r w:rsidRPr="46F14DCD">
        <w:rPr>
          <w:b/>
          <w:bCs/>
          <w:sz w:val="28"/>
          <w:szCs w:val="28"/>
        </w:rPr>
        <w:t xml:space="preserve">. </w:t>
      </w:r>
      <w:r>
        <w:tab/>
      </w:r>
      <w:r w:rsidRPr="46F14DCD">
        <w:rPr>
          <w:b/>
          <w:bCs/>
          <w:sz w:val="28"/>
          <w:szCs w:val="28"/>
        </w:rPr>
        <w:t>Are</w:t>
      </w:r>
      <w:proofErr w:type="gramEnd"/>
      <w:r w:rsidRPr="46F14DCD">
        <w:rPr>
          <w:b/>
          <w:bCs/>
          <w:sz w:val="28"/>
          <w:szCs w:val="28"/>
        </w:rPr>
        <w:t xml:space="preserve"> there changes proposed in this CSP that you can explain?</w:t>
      </w:r>
    </w:p>
    <w:p w14:paraId="0019E464" w14:textId="360BA1FB" w:rsidR="00EC3FCD" w:rsidRDefault="61C05716" w:rsidP="00904347">
      <w:pPr>
        <w:pStyle w:val="BlockText"/>
        <w:spacing w:after="0" w:line="480" w:lineRule="auto"/>
        <w:ind w:left="720" w:hanging="720"/>
        <w:jc w:val="both"/>
        <w:rPr>
          <w:sz w:val="28"/>
          <w:szCs w:val="28"/>
        </w:rPr>
      </w:pPr>
      <w:r w:rsidRPr="5ED3590F">
        <w:rPr>
          <w:sz w:val="28"/>
          <w:szCs w:val="28"/>
        </w:rPr>
        <w:lastRenderedPageBreak/>
        <w:t>A</w:t>
      </w:r>
      <w:proofErr w:type="gramStart"/>
      <w:r w:rsidRPr="5ED3590F">
        <w:rPr>
          <w:sz w:val="28"/>
          <w:szCs w:val="28"/>
        </w:rPr>
        <w:t xml:space="preserve">. </w:t>
      </w:r>
      <w:r>
        <w:tab/>
      </w:r>
      <w:r w:rsidRPr="5ED3590F">
        <w:rPr>
          <w:sz w:val="28"/>
          <w:szCs w:val="28"/>
        </w:rPr>
        <w:t>Yes</w:t>
      </w:r>
      <w:proofErr w:type="gramEnd"/>
      <w:r w:rsidRPr="5ED3590F">
        <w:rPr>
          <w:sz w:val="28"/>
          <w:szCs w:val="28"/>
        </w:rPr>
        <w:t xml:space="preserve">. AGL </w:t>
      </w:r>
      <w:r w:rsidR="00026AC7" w:rsidRPr="5ED3590F">
        <w:rPr>
          <w:sz w:val="28"/>
          <w:szCs w:val="28"/>
        </w:rPr>
        <w:t xml:space="preserve">has three </w:t>
      </w:r>
      <w:r w:rsidR="00523F2D" w:rsidRPr="5ED3590F">
        <w:rPr>
          <w:sz w:val="28"/>
          <w:szCs w:val="28"/>
        </w:rPr>
        <w:t xml:space="preserve">primary </w:t>
      </w:r>
      <w:r w:rsidRPr="5ED3590F">
        <w:rPr>
          <w:sz w:val="28"/>
          <w:szCs w:val="28"/>
        </w:rPr>
        <w:t xml:space="preserve">changes </w:t>
      </w:r>
      <w:r w:rsidR="17A0756D" w:rsidRPr="5ED3590F">
        <w:rPr>
          <w:sz w:val="28"/>
          <w:szCs w:val="28"/>
        </w:rPr>
        <w:t xml:space="preserve">to describe in </w:t>
      </w:r>
      <w:r w:rsidR="004D7600" w:rsidRPr="5ED3590F">
        <w:rPr>
          <w:sz w:val="28"/>
          <w:szCs w:val="28"/>
        </w:rPr>
        <w:t xml:space="preserve">this </w:t>
      </w:r>
      <w:r w:rsidR="4374DBB2" w:rsidRPr="5ED3590F">
        <w:rPr>
          <w:sz w:val="28"/>
          <w:szCs w:val="28"/>
        </w:rPr>
        <w:t xml:space="preserve">2025-2028 </w:t>
      </w:r>
      <w:r w:rsidR="004D7600" w:rsidRPr="5ED3590F">
        <w:rPr>
          <w:sz w:val="28"/>
          <w:szCs w:val="28"/>
        </w:rPr>
        <w:t>CSP</w:t>
      </w:r>
      <w:r w:rsidR="17A0756D" w:rsidRPr="5ED3590F">
        <w:rPr>
          <w:sz w:val="28"/>
          <w:szCs w:val="28"/>
        </w:rPr>
        <w:t xml:space="preserve"> filing. The first</w:t>
      </w:r>
      <w:r w:rsidR="00AD74B6" w:rsidRPr="5ED3590F">
        <w:rPr>
          <w:sz w:val="28"/>
          <w:szCs w:val="28"/>
        </w:rPr>
        <w:t>,</w:t>
      </w:r>
      <w:r w:rsidR="17A0756D" w:rsidRPr="5ED3590F">
        <w:rPr>
          <w:sz w:val="28"/>
          <w:szCs w:val="28"/>
        </w:rPr>
        <w:t xml:space="preserve"> </w:t>
      </w:r>
      <w:r w:rsidR="00AD74B6" w:rsidRPr="5ED3590F">
        <w:rPr>
          <w:sz w:val="28"/>
          <w:szCs w:val="28"/>
        </w:rPr>
        <w:t xml:space="preserve">as described </w:t>
      </w:r>
      <w:r w:rsidR="17A0756D" w:rsidRPr="5ED3590F">
        <w:rPr>
          <w:sz w:val="28"/>
          <w:szCs w:val="28"/>
        </w:rPr>
        <w:t>above</w:t>
      </w:r>
      <w:r w:rsidR="00AD74B6" w:rsidRPr="5ED3590F">
        <w:rPr>
          <w:sz w:val="28"/>
          <w:szCs w:val="28"/>
        </w:rPr>
        <w:t>,</w:t>
      </w:r>
      <w:r w:rsidR="17A0756D" w:rsidRPr="5ED3590F">
        <w:rPr>
          <w:sz w:val="28"/>
          <w:szCs w:val="28"/>
        </w:rPr>
        <w:t xml:space="preserve"> is the intr</w:t>
      </w:r>
      <w:r w:rsidR="2848A434" w:rsidRPr="5ED3590F">
        <w:rPr>
          <w:sz w:val="28"/>
          <w:szCs w:val="28"/>
        </w:rPr>
        <w:t>o</w:t>
      </w:r>
      <w:r w:rsidR="17A0756D" w:rsidRPr="5ED3590F">
        <w:rPr>
          <w:sz w:val="28"/>
          <w:szCs w:val="28"/>
        </w:rPr>
        <w:t>duction of new</w:t>
      </w:r>
      <w:r w:rsidR="00AD74B6" w:rsidRPr="5ED3590F">
        <w:rPr>
          <w:sz w:val="28"/>
          <w:szCs w:val="28"/>
        </w:rPr>
        <w:t>, incremental</w:t>
      </w:r>
      <w:r w:rsidR="17A0756D" w:rsidRPr="5ED3590F">
        <w:rPr>
          <w:sz w:val="28"/>
          <w:szCs w:val="28"/>
        </w:rPr>
        <w:t xml:space="preserve"> firm transportation capacity on the two interstate pipelines that provide service to Georgia</w:t>
      </w:r>
      <w:r w:rsidR="00026AC7" w:rsidRPr="5ED3590F">
        <w:rPr>
          <w:sz w:val="28"/>
          <w:szCs w:val="28"/>
        </w:rPr>
        <w:t>, as well as new firm upstream transportation capacity</w:t>
      </w:r>
      <w:r w:rsidR="17A0756D" w:rsidRPr="5ED3590F">
        <w:rPr>
          <w:sz w:val="28"/>
          <w:szCs w:val="28"/>
        </w:rPr>
        <w:t xml:space="preserve">. </w:t>
      </w:r>
      <w:r w:rsidR="00013C92" w:rsidRPr="5ED3590F">
        <w:rPr>
          <w:sz w:val="28"/>
          <w:szCs w:val="28"/>
        </w:rPr>
        <w:t>The second change</w:t>
      </w:r>
      <w:r w:rsidR="44825CD2" w:rsidRPr="5ED3590F">
        <w:rPr>
          <w:sz w:val="28"/>
          <w:szCs w:val="28"/>
        </w:rPr>
        <w:t xml:space="preserve"> is a proposed swap of resources between services held in </w:t>
      </w:r>
      <w:r w:rsidR="00E67E5C" w:rsidRPr="00E67E5C">
        <w:rPr>
          <w:sz w:val="28"/>
          <w:szCs w:val="28"/>
        </w:rPr>
        <w:t xml:space="preserve">Firm and Interruptible Nominated Sales Service </w:t>
      </w:r>
      <w:r w:rsidR="00E67E5C">
        <w:rPr>
          <w:sz w:val="28"/>
          <w:szCs w:val="28"/>
        </w:rPr>
        <w:t>(“</w:t>
      </w:r>
      <w:r w:rsidR="44825CD2" w:rsidRPr="5ED3590F">
        <w:rPr>
          <w:sz w:val="28"/>
          <w:szCs w:val="28"/>
        </w:rPr>
        <w:t>FINSS</w:t>
      </w:r>
      <w:r w:rsidR="00E67E5C">
        <w:rPr>
          <w:sz w:val="28"/>
          <w:szCs w:val="28"/>
        </w:rPr>
        <w:t>”)</w:t>
      </w:r>
      <w:r w:rsidR="44825CD2" w:rsidRPr="5ED3590F">
        <w:rPr>
          <w:sz w:val="28"/>
          <w:szCs w:val="28"/>
        </w:rPr>
        <w:t xml:space="preserve"> </w:t>
      </w:r>
      <w:r w:rsidR="00886873" w:rsidRPr="5ED3590F">
        <w:rPr>
          <w:sz w:val="28"/>
          <w:szCs w:val="28"/>
        </w:rPr>
        <w:t xml:space="preserve">in exchange </w:t>
      </w:r>
      <w:r w:rsidR="44825CD2" w:rsidRPr="5ED3590F">
        <w:rPr>
          <w:sz w:val="28"/>
          <w:szCs w:val="28"/>
        </w:rPr>
        <w:t xml:space="preserve">for services </w:t>
      </w:r>
      <w:r w:rsidR="00886873" w:rsidRPr="5ED3590F">
        <w:rPr>
          <w:sz w:val="28"/>
          <w:szCs w:val="28"/>
        </w:rPr>
        <w:t>that are</w:t>
      </w:r>
      <w:r w:rsidR="44825CD2" w:rsidRPr="5ED3590F">
        <w:rPr>
          <w:sz w:val="28"/>
          <w:szCs w:val="28"/>
        </w:rPr>
        <w:t xml:space="preserve"> currently released to Marketers. </w:t>
      </w:r>
      <w:r w:rsidR="00104F13" w:rsidRPr="5ED3590F">
        <w:rPr>
          <w:sz w:val="28"/>
          <w:szCs w:val="28"/>
        </w:rPr>
        <w:t xml:space="preserve"> </w:t>
      </w:r>
      <w:r w:rsidR="44825CD2" w:rsidRPr="5ED3590F">
        <w:rPr>
          <w:sz w:val="28"/>
          <w:szCs w:val="28"/>
        </w:rPr>
        <w:t>The</w:t>
      </w:r>
      <w:r w:rsidR="00104F13" w:rsidRPr="5ED3590F">
        <w:rPr>
          <w:sz w:val="28"/>
          <w:szCs w:val="28"/>
        </w:rPr>
        <w:t xml:space="preserve"> final change i</w:t>
      </w:r>
      <w:r w:rsidR="003716ED" w:rsidRPr="5ED3590F">
        <w:rPr>
          <w:sz w:val="28"/>
          <w:szCs w:val="28"/>
        </w:rPr>
        <w:t>s the removal of the</w:t>
      </w:r>
      <w:r w:rsidR="44825CD2" w:rsidRPr="5ED3590F">
        <w:rPr>
          <w:sz w:val="28"/>
          <w:szCs w:val="28"/>
        </w:rPr>
        <w:t xml:space="preserve"> Dalton </w:t>
      </w:r>
      <w:r w:rsidR="000C0C7B">
        <w:rPr>
          <w:sz w:val="28"/>
          <w:szCs w:val="28"/>
        </w:rPr>
        <w:t>firm transportation</w:t>
      </w:r>
      <w:r w:rsidR="44825CD2" w:rsidRPr="5ED3590F">
        <w:rPr>
          <w:sz w:val="28"/>
          <w:szCs w:val="28"/>
        </w:rPr>
        <w:t xml:space="preserve"> split of </w:t>
      </w:r>
      <w:r w:rsidR="000C0C7B" w:rsidRPr="000C0C7B">
        <w:rPr>
          <w:sz w:val="28"/>
          <w:szCs w:val="28"/>
        </w:rPr>
        <w:t>Marketer Accessible Retained Storage</w:t>
      </w:r>
      <w:r w:rsidR="000C0C7B">
        <w:rPr>
          <w:sz w:val="28"/>
          <w:szCs w:val="28"/>
        </w:rPr>
        <w:t xml:space="preserve"> (“</w:t>
      </w:r>
      <w:r w:rsidR="44825CD2" w:rsidRPr="5ED3590F">
        <w:rPr>
          <w:sz w:val="28"/>
          <w:szCs w:val="28"/>
        </w:rPr>
        <w:t>MARS</w:t>
      </w:r>
      <w:r w:rsidR="000C0C7B">
        <w:rPr>
          <w:sz w:val="28"/>
          <w:szCs w:val="28"/>
        </w:rPr>
        <w:t>”)</w:t>
      </w:r>
      <w:r w:rsidR="44825CD2" w:rsidRPr="5ED3590F">
        <w:rPr>
          <w:sz w:val="28"/>
          <w:szCs w:val="28"/>
        </w:rPr>
        <w:t xml:space="preserve"> servic</w:t>
      </w:r>
      <w:r w:rsidR="336DBFDC" w:rsidRPr="5ED3590F">
        <w:rPr>
          <w:sz w:val="28"/>
          <w:szCs w:val="28"/>
        </w:rPr>
        <w:t xml:space="preserve">e that was introduced several </w:t>
      </w:r>
      <w:r w:rsidR="000C0C7B">
        <w:rPr>
          <w:sz w:val="28"/>
          <w:szCs w:val="28"/>
        </w:rPr>
        <w:t>P</w:t>
      </w:r>
      <w:r w:rsidR="336DBFDC" w:rsidRPr="5ED3590F">
        <w:rPr>
          <w:sz w:val="28"/>
          <w:szCs w:val="28"/>
        </w:rPr>
        <w:t xml:space="preserve">lans ago. </w:t>
      </w:r>
      <w:r w:rsidR="00523F2D" w:rsidRPr="5ED3590F">
        <w:rPr>
          <w:sz w:val="28"/>
          <w:szCs w:val="28"/>
        </w:rPr>
        <w:t xml:space="preserve">Central to this entire </w:t>
      </w:r>
      <w:r w:rsidR="1D227AE2" w:rsidRPr="5ED3590F">
        <w:rPr>
          <w:sz w:val="28"/>
          <w:szCs w:val="28"/>
        </w:rPr>
        <w:t xml:space="preserve">2025-2028 </w:t>
      </w:r>
      <w:r w:rsidR="00523F2D" w:rsidRPr="5ED3590F">
        <w:rPr>
          <w:sz w:val="28"/>
          <w:szCs w:val="28"/>
        </w:rPr>
        <w:t xml:space="preserve">CSP is a revision to the </w:t>
      </w:r>
      <w:r w:rsidR="00494923">
        <w:rPr>
          <w:sz w:val="28"/>
          <w:szCs w:val="28"/>
        </w:rPr>
        <w:t>r</w:t>
      </w:r>
      <w:r w:rsidR="00523F2D" w:rsidRPr="5ED3590F">
        <w:rPr>
          <w:sz w:val="28"/>
          <w:szCs w:val="28"/>
        </w:rPr>
        <w:t xml:space="preserve">eserve </w:t>
      </w:r>
      <w:r w:rsidR="00494923">
        <w:rPr>
          <w:sz w:val="28"/>
          <w:szCs w:val="28"/>
        </w:rPr>
        <w:t>m</w:t>
      </w:r>
      <w:r w:rsidR="00523F2D" w:rsidRPr="5ED3590F">
        <w:rPr>
          <w:sz w:val="28"/>
          <w:szCs w:val="28"/>
        </w:rPr>
        <w:t>argin as discussed above. There are further minor changes discussed as this section of testimony concludes.</w:t>
      </w:r>
    </w:p>
    <w:p w14:paraId="7DB0EEBD" w14:textId="2392176F" w:rsidR="00DD59C8" w:rsidRPr="001657C3" w:rsidRDefault="573A180C" w:rsidP="46F14DCD">
      <w:pPr>
        <w:pStyle w:val="BlockText"/>
        <w:spacing w:after="0" w:line="480" w:lineRule="auto"/>
        <w:ind w:left="720" w:hanging="720"/>
        <w:jc w:val="both"/>
        <w:rPr>
          <w:b/>
          <w:bCs/>
          <w:sz w:val="28"/>
          <w:szCs w:val="28"/>
        </w:rPr>
      </w:pPr>
      <w:r w:rsidRPr="73D1DB04">
        <w:rPr>
          <w:b/>
          <w:bCs/>
          <w:sz w:val="28"/>
          <w:szCs w:val="28"/>
        </w:rPr>
        <w:t>Q.</w:t>
      </w:r>
      <w:r>
        <w:tab/>
      </w:r>
      <w:r w:rsidR="00BF3F0D">
        <w:rPr>
          <w:b/>
          <w:bCs/>
          <w:sz w:val="28"/>
          <w:szCs w:val="28"/>
        </w:rPr>
        <w:t xml:space="preserve">Are there </w:t>
      </w:r>
      <w:r w:rsidR="004C1315">
        <w:rPr>
          <w:b/>
          <w:bCs/>
          <w:sz w:val="28"/>
          <w:szCs w:val="28"/>
        </w:rPr>
        <w:t xml:space="preserve">any other </w:t>
      </w:r>
      <w:r w:rsidRPr="73D1DB04">
        <w:rPr>
          <w:b/>
          <w:bCs/>
          <w:sz w:val="28"/>
          <w:szCs w:val="28"/>
        </w:rPr>
        <w:t>detail</w:t>
      </w:r>
      <w:r w:rsidR="004C1315">
        <w:rPr>
          <w:b/>
          <w:bCs/>
          <w:sz w:val="28"/>
          <w:szCs w:val="28"/>
        </w:rPr>
        <w:t>s to share regarding</w:t>
      </w:r>
      <w:r w:rsidRPr="73D1DB04">
        <w:rPr>
          <w:b/>
          <w:bCs/>
          <w:sz w:val="28"/>
          <w:szCs w:val="28"/>
        </w:rPr>
        <w:t xml:space="preserve"> the new </w:t>
      </w:r>
      <w:proofErr w:type="gramStart"/>
      <w:r w:rsidRPr="73D1DB04">
        <w:rPr>
          <w:b/>
          <w:bCs/>
          <w:sz w:val="28"/>
          <w:szCs w:val="28"/>
        </w:rPr>
        <w:t>firm</w:t>
      </w:r>
      <w:proofErr w:type="gramEnd"/>
      <w:r w:rsidRPr="73D1DB04">
        <w:rPr>
          <w:b/>
          <w:bCs/>
          <w:sz w:val="28"/>
          <w:szCs w:val="28"/>
        </w:rPr>
        <w:t xml:space="preserve"> transportat</w:t>
      </w:r>
      <w:r w:rsidR="14D776DD" w:rsidRPr="73D1DB04">
        <w:rPr>
          <w:b/>
          <w:bCs/>
          <w:sz w:val="28"/>
          <w:szCs w:val="28"/>
        </w:rPr>
        <w:t>i</w:t>
      </w:r>
      <w:r w:rsidRPr="73D1DB04">
        <w:rPr>
          <w:b/>
          <w:bCs/>
          <w:sz w:val="28"/>
          <w:szCs w:val="28"/>
        </w:rPr>
        <w:t>on capac</w:t>
      </w:r>
      <w:r w:rsidR="28EE57F7" w:rsidRPr="73D1DB04">
        <w:rPr>
          <w:b/>
          <w:bCs/>
          <w:sz w:val="28"/>
          <w:szCs w:val="28"/>
        </w:rPr>
        <w:t>i</w:t>
      </w:r>
      <w:r w:rsidRPr="73D1DB04">
        <w:rPr>
          <w:b/>
          <w:bCs/>
          <w:sz w:val="28"/>
          <w:szCs w:val="28"/>
        </w:rPr>
        <w:t>ty?</w:t>
      </w:r>
    </w:p>
    <w:p w14:paraId="7D4CC082" w14:textId="2016056F" w:rsidR="00DD59C8" w:rsidRPr="001657C3" w:rsidRDefault="00EC3FCD" w:rsidP="46F14DCD">
      <w:pPr>
        <w:pStyle w:val="BlockText"/>
        <w:spacing w:after="0" w:line="480" w:lineRule="auto"/>
        <w:ind w:left="720" w:hanging="720"/>
        <w:jc w:val="both"/>
        <w:rPr>
          <w:sz w:val="28"/>
          <w:szCs w:val="28"/>
        </w:rPr>
      </w:pPr>
      <w:r w:rsidRPr="5ED3590F">
        <w:rPr>
          <w:b/>
          <w:bCs/>
          <w:sz w:val="28"/>
          <w:szCs w:val="28"/>
        </w:rPr>
        <w:t>A.</w:t>
      </w:r>
      <w:r>
        <w:tab/>
      </w:r>
      <w:r w:rsidR="38A2D1BF" w:rsidRPr="5ED3590F">
        <w:rPr>
          <w:sz w:val="28"/>
          <w:szCs w:val="28"/>
        </w:rPr>
        <w:t xml:space="preserve">Yes. The Company has described in several of its past </w:t>
      </w:r>
      <w:r w:rsidR="00AF6696" w:rsidRPr="5ED3590F">
        <w:rPr>
          <w:sz w:val="28"/>
          <w:szCs w:val="28"/>
        </w:rPr>
        <w:t xml:space="preserve">CSP and </w:t>
      </w:r>
      <w:r w:rsidR="1654F2EF" w:rsidRPr="5ED3590F">
        <w:rPr>
          <w:sz w:val="28"/>
          <w:szCs w:val="28"/>
        </w:rPr>
        <w:t>i-</w:t>
      </w:r>
      <w:r w:rsidR="00AF6696" w:rsidRPr="5ED3590F">
        <w:rPr>
          <w:sz w:val="28"/>
          <w:szCs w:val="28"/>
        </w:rPr>
        <w:t xml:space="preserve">CDP </w:t>
      </w:r>
      <w:r w:rsidR="38A2D1BF" w:rsidRPr="5ED3590F">
        <w:rPr>
          <w:sz w:val="28"/>
          <w:szCs w:val="28"/>
        </w:rPr>
        <w:t xml:space="preserve">filings </w:t>
      </w:r>
      <w:r w:rsidR="00AF6696" w:rsidRPr="5ED3590F">
        <w:rPr>
          <w:sz w:val="28"/>
          <w:szCs w:val="28"/>
        </w:rPr>
        <w:t>that</w:t>
      </w:r>
      <w:r w:rsidR="38A2D1BF" w:rsidRPr="5ED3590F">
        <w:rPr>
          <w:sz w:val="28"/>
          <w:szCs w:val="28"/>
        </w:rPr>
        <w:t xml:space="preserve"> interstate pipeline expansion projects are not common. </w:t>
      </w:r>
      <w:r w:rsidR="00523F2D" w:rsidRPr="5ED3590F">
        <w:rPr>
          <w:sz w:val="28"/>
          <w:szCs w:val="28"/>
        </w:rPr>
        <w:t>Occasionally</w:t>
      </w:r>
      <w:r w:rsidR="000C0C7B">
        <w:rPr>
          <w:sz w:val="28"/>
          <w:szCs w:val="28"/>
        </w:rPr>
        <w:t>,</w:t>
      </w:r>
      <w:r w:rsidR="00523F2D" w:rsidRPr="5ED3590F">
        <w:rPr>
          <w:sz w:val="28"/>
          <w:szCs w:val="28"/>
        </w:rPr>
        <w:t xml:space="preserve"> a pipeline may create </w:t>
      </w:r>
      <w:r w:rsidR="4973380C" w:rsidRPr="5ED3590F">
        <w:rPr>
          <w:sz w:val="28"/>
          <w:szCs w:val="28"/>
        </w:rPr>
        <w:t xml:space="preserve">an </w:t>
      </w:r>
      <w:r w:rsidR="00523F2D" w:rsidRPr="5ED3590F">
        <w:rPr>
          <w:sz w:val="28"/>
          <w:szCs w:val="28"/>
        </w:rPr>
        <w:t>expansion project for a single shipper’s needs. Most often, t</w:t>
      </w:r>
      <w:r w:rsidR="38A2D1BF" w:rsidRPr="5ED3590F">
        <w:rPr>
          <w:sz w:val="28"/>
          <w:szCs w:val="28"/>
        </w:rPr>
        <w:t xml:space="preserve">hey come </w:t>
      </w:r>
      <w:r w:rsidR="008E41DB" w:rsidRPr="5ED3590F">
        <w:rPr>
          <w:sz w:val="28"/>
          <w:szCs w:val="28"/>
        </w:rPr>
        <w:t xml:space="preserve">together </w:t>
      </w:r>
      <w:r w:rsidR="38A2D1BF" w:rsidRPr="5ED3590F">
        <w:rPr>
          <w:sz w:val="28"/>
          <w:szCs w:val="28"/>
        </w:rPr>
        <w:t xml:space="preserve">when the pipelines can assemble enough interested shippers to justify the expense and time it takes to move an expansion project from concept to completion. </w:t>
      </w:r>
      <w:r w:rsidR="561F1987" w:rsidRPr="5ED3590F">
        <w:rPr>
          <w:sz w:val="28"/>
          <w:szCs w:val="28"/>
        </w:rPr>
        <w:t xml:space="preserve">SNG and Transco each </w:t>
      </w:r>
      <w:r w:rsidR="38A2D1BF" w:rsidRPr="5ED3590F">
        <w:rPr>
          <w:sz w:val="28"/>
          <w:szCs w:val="28"/>
        </w:rPr>
        <w:t xml:space="preserve">approached AGL </w:t>
      </w:r>
      <w:r w:rsidR="00523F2D" w:rsidRPr="5ED3590F">
        <w:rPr>
          <w:sz w:val="28"/>
          <w:szCs w:val="28"/>
        </w:rPr>
        <w:t xml:space="preserve">and </w:t>
      </w:r>
      <w:r w:rsidR="00523F2D" w:rsidRPr="5ED3590F">
        <w:rPr>
          <w:sz w:val="28"/>
          <w:szCs w:val="28"/>
        </w:rPr>
        <w:lastRenderedPageBreak/>
        <w:t xml:space="preserve">several other shippers </w:t>
      </w:r>
      <w:r w:rsidR="38A2D1BF" w:rsidRPr="5ED3590F">
        <w:rPr>
          <w:sz w:val="28"/>
          <w:szCs w:val="28"/>
        </w:rPr>
        <w:t>about concepts of expansion projects</w:t>
      </w:r>
      <w:r w:rsidR="508F7AE6" w:rsidRPr="5ED3590F">
        <w:rPr>
          <w:sz w:val="28"/>
          <w:szCs w:val="28"/>
        </w:rPr>
        <w:t xml:space="preserve"> back in 2023</w:t>
      </w:r>
      <w:r w:rsidR="38A2D1BF" w:rsidRPr="5ED3590F">
        <w:rPr>
          <w:sz w:val="28"/>
          <w:szCs w:val="28"/>
        </w:rPr>
        <w:t>. By late 2024</w:t>
      </w:r>
      <w:r w:rsidR="000C0C7B">
        <w:rPr>
          <w:sz w:val="28"/>
          <w:szCs w:val="28"/>
        </w:rPr>
        <w:t>,</w:t>
      </w:r>
      <w:r w:rsidR="38A2D1BF" w:rsidRPr="5ED3590F">
        <w:rPr>
          <w:sz w:val="28"/>
          <w:szCs w:val="28"/>
        </w:rPr>
        <w:t xml:space="preserve"> AGL had entered into binding agreements with </w:t>
      </w:r>
      <w:r w:rsidR="180891B4" w:rsidRPr="5ED3590F">
        <w:rPr>
          <w:sz w:val="28"/>
          <w:szCs w:val="28"/>
        </w:rPr>
        <w:t xml:space="preserve">each pipeline </w:t>
      </w:r>
      <w:r w:rsidR="38A2D1BF" w:rsidRPr="5ED3590F">
        <w:rPr>
          <w:sz w:val="28"/>
          <w:szCs w:val="28"/>
        </w:rPr>
        <w:t xml:space="preserve">for incremental </w:t>
      </w:r>
      <w:r w:rsidR="6405B067" w:rsidRPr="5ED3590F">
        <w:rPr>
          <w:sz w:val="28"/>
          <w:szCs w:val="28"/>
        </w:rPr>
        <w:t xml:space="preserve">firm transportation </w:t>
      </w:r>
      <w:r w:rsidR="38A2D1BF" w:rsidRPr="5ED3590F">
        <w:rPr>
          <w:sz w:val="28"/>
          <w:szCs w:val="28"/>
        </w:rPr>
        <w:t xml:space="preserve">service. </w:t>
      </w:r>
      <w:r w:rsidR="004F7583" w:rsidRPr="5ED3590F">
        <w:rPr>
          <w:sz w:val="28"/>
          <w:szCs w:val="28"/>
        </w:rPr>
        <w:t>The entire</w:t>
      </w:r>
      <w:r w:rsidR="38A2D1BF" w:rsidRPr="5ED3590F">
        <w:rPr>
          <w:sz w:val="28"/>
          <w:szCs w:val="28"/>
        </w:rPr>
        <w:t xml:space="preserve"> process</w:t>
      </w:r>
      <w:r w:rsidR="00B6288D" w:rsidRPr="5ED3590F">
        <w:rPr>
          <w:sz w:val="28"/>
          <w:szCs w:val="28"/>
        </w:rPr>
        <w:t xml:space="preserve"> of placing</w:t>
      </w:r>
      <w:r w:rsidR="38A2D1BF" w:rsidRPr="5ED3590F">
        <w:rPr>
          <w:sz w:val="28"/>
          <w:szCs w:val="28"/>
        </w:rPr>
        <w:t xml:space="preserve"> this </w:t>
      </w:r>
      <w:r w:rsidR="00B6288D" w:rsidRPr="5ED3590F">
        <w:rPr>
          <w:sz w:val="28"/>
          <w:szCs w:val="28"/>
        </w:rPr>
        <w:t>new capacity in service</w:t>
      </w:r>
      <w:r w:rsidR="38A2D1BF" w:rsidRPr="5ED3590F">
        <w:rPr>
          <w:sz w:val="28"/>
          <w:szCs w:val="28"/>
        </w:rPr>
        <w:t xml:space="preserve"> will take no less than </w:t>
      </w:r>
      <w:r w:rsidR="001A2E61" w:rsidRPr="5ED3590F">
        <w:rPr>
          <w:sz w:val="28"/>
          <w:szCs w:val="28"/>
        </w:rPr>
        <w:t xml:space="preserve">four </w:t>
      </w:r>
      <w:r w:rsidR="38A2D1BF" w:rsidRPr="5ED3590F">
        <w:rPr>
          <w:sz w:val="28"/>
          <w:szCs w:val="28"/>
        </w:rPr>
        <w:t>years if everything continues to go smoothly from this point forward.</w:t>
      </w:r>
      <w:r w:rsidR="5383DA3B" w:rsidRPr="5ED3590F">
        <w:rPr>
          <w:sz w:val="28"/>
          <w:szCs w:val="28"/>
        </w:rPr>
        <w:t xml:space="preserve"> AGL needed to make a commitment to these projects well in advance</w:t>
      </w:r>
      <w:r w:rsidR="007E4C27" w:rsidRPr="5ED3590F">
        <w:rPr>
          <w:sz w:val="28"/>
          <w:szCs w:val="28"/>
        </w:rPr>
        <w:t xml:space="preserve"> </w:t>
      </w:r>
      <w:r w:rsidR="5383DA3B" w:rsidRPr="5ED3590F">
        <w:rPr>
          <w:sz w:val="28"/>
          <w:szCs w:val="28"/>
        </w:rPr>
        <w:t xml:space="preserve">to have the appropriate amount of gas supply capability for the system in the years </w:t>
      </w:r>
      <w:r w:rsidR="006311F1" w:rsidRPr="5ED3590F">
        <w:rPr>
          <w:sz w:val="28"/>
          <w:szCs w:val="28"/>
        </w:rPr>
        <w:t>it is expected to be needed</w:t>
      </w:r>
      <w:r w:rsidR="5383DA3B" w:rsidRPr="5ED3590F">
        <w:rPr>
          <w:sz w:val="28"/>
          <w:szCs w:val="28"/>
        </w:rPr>
        <w:t xml:space="preserve">. </w:t>
      </w:r>
      <w:r w:rsidR="002D7BC9" w:rsidRPr="5ED3590F">
        <w:rPr>
          <w:sz w:val="28"/>
          <w:szCs w:val="28"/>
        </w:rPr>
        <w:t xml:space="preserve">As there is such a significant lead time </w:t>
      </w:r>
      <w:r w:rsidR="00D70A19" w:rsidRPr="5ED3590F">
        <w:rPr>
          <w:sz w:val="28"/>
          <w:szCs w:val="28"/>
        </w:rPr>
        <w:t xml:space="preserve">associated with a </w:t>
      </w:r>
      <w:r w:rsidR="002D7BC9" w:rsidRPr="5ED3590F">
        <w:rPr>
          <w:sz w:val="28"/>
          <w:szCs w:val="28"/>
        </w:rPr>
        <w:t>pipeline expansion project</w:t>
      </w:r>
      <w:r w:rsidR="00C85944" w:rsidRPr="5ED3590F">
        <w:rPr>
          <w:sz w:val="28"/>
          <w:szCs w:val="28"/>
        </w:rPr>
        <w:t>, plans for such capacity must be made far in advance.</w:t>
      </w:r>
      <w:r w:rsidR="5383DA3B" w:rsidRPr="5ED3590F">
        <w:rPr>
          <w:sz w:val="28"/>
          <w:szCs w:val="28"/>
        </w:rPr>
        <w:t xml:space="preserve"> Waiting until</w:t>
      </w:r>
      <w:r w:rsidR="49DD1478" w:rsidRPr="5ED3590F">
        <w:rPr>
          <w:sz w:val="28"/>
          <w:szCs w:val="28"/>
        </w:rPr>
        <w:t xml:space="preserve"> 2026 to express a need in 2027</w:t>
      </w:r>
      <w:r w:rsidR="009B7224" w:rsidRPr="5ED3590F">
        <w:rPr>
          <w:sz w:val="28"/>
          <w:szCs w:val="28"/>
        </w:rPr>
        <w:t xml:space="preserve">, for example, </w:t>
      </w:r>
      <w:r w:rsidR="00257C61" w:rsidRPr="5ED3590F">
        <w:rPr>
          <w:sz w:val="28"/>
          <w:szCs w:val="28"/>
        </w:rPr>
        <w:t>is simply not a</w:t>
      </w:r>
      <w:r w:rsidR="009B7224" w:rsidRPr="5ED3590F">
        <w:rPr>
          <w:sz w:val="28"/>
          <w:szCs w:val="28"/>
        </w:rPr>
        <w:t xml:space="preserve"> viable</w:t>
      </w:r>
      <w:r w:rsidR="00257C61" w:rsidRPr="5ED3590F">
        <w:rPr>
          <w:sz w:val="28"/>
          <w:szCs w:val="28"/>
        </w:rPr>
        <w:t xml:space="preserve"> option</w:t>
      </w:r>
      <w:r w:rsidR="48A16F9F" w:rsidRPr="5ED3590F">
        <w:rPr>
          <w:sz w:val="28"/>
          <w:szCs w:val="28"/>
        </w:rPr>
        <w:t xml:space="preserve">. </w:t>
      </w:r>
      <w:r w:rsidR="00C90712" w:rsidRPr="5ED3590F">
        <w:rPr>
          <w:sz w:val="28"/>
          <w:szCs w:val="28"/>
        </w:rPr>
        <w:t>If</w:t>
      </w:r>
      <w:r w:rsidR="48A16F9F" w:rsidRPr="5ED3590F">
        <w:rPr>
          <w:sz w:val="28"/>
          <w:szCs w:val="28"/>
        </w:rPr>
        <w:t xml:space="preserve"> AGL </w:t>
      </w:r>
      <w:r w:rsidR="00C90712" w:rsidRPr="5ED3590F">
        <w:rPr>
          <w:sz w:val="28"/>
          <w:szCs w:val="28"/>
        </w:rPr>
        <w:t xml:space="preserve">were to rely on </w:t>
      </w:r>
      <w:r w:rsidR="00C10788" w:rsidRPr="5ED3590F">
        <w:rPr>
          <w:sz w:val="28"/>
          <w:szCs w:val="28"/>
        </w:rPr>
        <w:t>short term identification of new pipeline capacity requirements</w:t>
      </w:r>
      <w:r w:rsidR="00F16D75" w:rsidRPr="5ED3590F">
        <w:rPr>
          <w:sz w:val="28"/>
          <w:szCs w:val="28"/>
        </w:rPr>
        <w:t>, it</w:t>
      </w:r>
      <w:r w:rsidR="48A16F9F" w:rsidRPr="5ED3590F">
        <w:rPr>
          <w:sz w:val="28"/>
          <w:szCs w:val="28"/>
        </w:rPr>
        <w:t xml:space="preserve"> would </w:t>
      </w:r>
      <w:r w:rsidR="00F16D75" w:rsidRPr="5ED3590F">
        <w:rPr>
          <w:sz w:val="28"/>
          <w:szCs w:val="28"/>
        </w:rPr>
        <w:t xml:space="preserve">continuously </w:t>
      </w:r>
      <w:r w:rsidR="48A16F9F" w:rsidRPr="5ED3590F">
        <w:rPr>
          <w:sz w:val="28"/>
          <w:szCs w:val="28"/>
        </w:rPr>
        <w:t>miss the window to support economic growth and development</w:t>
      </w:r>
      <w:r w:rsidR="00C764BD" w:rsidRPr="5ED3590F">
        <w:rPr>
          <w:sz w:val="28"/>
          <w:szCs w:val="28"/>
        </w:rPr>
        <w:t xml:space="preserve"> in the </w:t>
      </w:r>
      <w:r w:rsidR="6677D7F8" w:rsidRPr="5ED3590F">
        <w:rPr>
          <w:sz w:val="28"/>
          <w:szCs w:val="28"/>
        </w:rPr>
        <w:t>S</w:t>
      </w:r>
      <w:r w:rsidR="00C764BD" w:rsidRPr="5ED3590F">
        <w:rPr>
          <w:sz w:val="28"/>
          <w:szCs w:val="28"/>
        </w:rPr>
        <w:t>tate of Georgia</w:t>
      </w:r>
      <w:r w:rsidR="48A16F9F" w:rsidRPr="5ED3590F">
        <w:rPr>
          <w:sz w:val="28"/>
          <w:szCs w:val="28"/>
        </w:rPr>
        <w:t xml:space="preserve">. </w:t>
      </w:r>
    </w:p>
    <w:p w14:paraId="64DDE502" w14:textId="2E87A0DD" w:rsidR="00EC3FCD" w:rsidRPr="00C644CC" w:rsidRDefault="612C6416" w:rsidP="00EC3FCD">
      <w:pPr>
        <w:pStyle w:val="BlockText"/>
        <w:spacing w:after="0" w:line="480" w:lineRule="auto"/>
        <w:ind w:left="720" w:hanging="720"/>
        <w:jc w:val="both"/>
        <w:rPr>
          <w:sz w:val="28"/>
          <w:szCs w:val="28"/>
        </w:rPr>
      </w:pPr>
      <w:r w:rsidRPr="4C848FD2">
        <w:rPr>
          <w:b/>
          <w:bCs/>
          <w:sz w:val="28"/>
          <w:szCs w:val="28"/>
        </w:rPr>
        <w:t>Q</w:t>
      </w:r>
      <w:proofErr w:type="gramStart"/>
      <w:r w:rsidRPr="4C848FD2">
        <w:rPr>
          <w:b/>
          <w:bCs/>
          <w:sz w:val="28"/>
          <w:szCs w:val="28"/>
        </w:rPr>
        <w:t xml:space="preserve">. </w:t>
      </w:r>
      <w:r w:rsidR="50445A34">
        <w:tab/>
      </w:r>
      <w:r w:rsidRPr="4C848FD2">
        <w:rPr>
          <w:b/>
          <w:bCs/>
          <w:sz w:val="28"/>
          <w:szCs w:val="28"/>
        </w:rPr>
        <w:t>Can</w:t>
      </w:r>
      <w:proofErr w:type="gramEnd"/>
      <w:r w:rsidRPr="4C848FD2">
        <w:rPr>
          <w:b/>
          <w:bCs/>
          <w:sz w:val="28"/>
          <w:szCs w:val="28"/>
        </w:rPr>
        <w:t xml:space="preserve"> you please explain the proposed </w:t>
      </w:r>
      <w:r w:rsidR="0CF4CF5D" w:rsidRPr="4C848FD2">
        <w:rPr>
          <w:b/>
          <w:bCs/>
          <w:sz w:val="28"/>
          <w:szCs w:val="28"/>
        </w:rPr>
        <w:t>swap</w:t>
      </w:r>
      <w:r w:rsidR="40A7E097" w:rsidRPr="4C848FD2">
        <w:rPr>
          <w:b/>
          <w:bCs/>
          <w:sz w:val="28"/>
          <w:szCs w:val="28"/>
        </w:rPr>
        <w:t xml:space="preserve"> of resources</w:t>
      </w:r>
      <w:r w:rsidR="0CF4CF5D" w:rsidRPr="4C848FD2">
        <w:rPr>
          <w:b/>
          <w:bCs/>
          <w:sz w:val="28"/>
          <w:szCs w:val="28"/>
        </w:rPr>
        <w:t>?</w:t>
      </w:r>
    </w:p>
    <w:p w14:paraId="69038BB3" w14:textId="243319ED" w:rsidR="002E799B" w:rsidRDefault="215D0B66" w:rsidP="46F14DCD">
      <w:pPr>
        <w:pStyle w:val="BlockText"/>
        <w:spacing w:after="0" w:line="480" w:lineRule="auto"/>
        <w:ind w:left="720" w:hanging="720"/>
        <w:jc w:val="both"/>
        <w:rPr>
          <w:sz w:val="28"/>
          <w:szCs w:val="28"/>
        </w:rPr>
      </w:pPr>
      <w:r w:rsidRPr="4A7FBAC7">
        <w:rPr>
          <w:b/>
          <w:bCs/>
          <w:sz w:val="28"/>
          <w:szCs w:val="28"/>
        </w:rPr>
        <w:t>A.</w:t>
      </w:r>
      <w:r>
        <w:tab/>
      </w:r>
      <w:r w:rsidR="3BA25934" w:rsidRPr="4A7FBAC7">
        <w:rPr>
          <w:sz w:val="28"/>
          <w:szCs w:val="28"/>
        </w:rPr>
        <w:t xml:space="preserve">AGL has </w:t>
      </w:r>
      <w:r w:rsidR="28DDDDF2" w:rsidRPr="4A7FBAC7">
        <w:rPr>
          <w:sz w:val="28"/>
          <w:szCs w:val="28"/>
        </w:rPr>
        <w:t xml:space="preserve">proposed </w:t>
      </w:r>
      <w:r w:rsidR="001C7C18" w:rsidRPr="4A7FBAC7">
        <w:rPr>
          <w:sz w:val="28"/>
          <w:szCs w:val="28"/>
        </w:rPr>
        <w:t xml:space="preserve">two resource </w:t>
      </w:r>
      <w:r w:rsidR="28DDDDF2" w:rsidRPr="4A7FBAC7">
        <w:rPr>
          <w:sz w:val="28"/>
          <w:szCs w:val="28"/>
        </w:rPr>
        <w:t>swap</w:t>
      </w:r>
      <w:r w:rsidR="001C7C18" w:rsidRPr="4A7FBAC7">
        <w:rPr>
          <w:sz w:val="28"/>
          <w:szCs w:val="28"/>
        </w:rPr>
        <w:t>s</w:t>
      </w:r>
      <w:r w:rsidR="28DDDDF2" w:rsidRPr="4A7FBAC7">
        <w:rPr>
          <w:sz w:val="28"/>
          <w:szCs w:val="28"/>
        </w:rPr>
        <w:t xml:space="preserve"> between the Company and the Marketer community.  </w:t>
      </w:r>
    </w:p>
    <w:p w14:paraId="0BB06A7A" w14:textId="534F3FF2" w:rsidR="00EC3FCD" w:rsidRDefault="666854A3" w:rsidP="00205239">
      <w:pPr>
        <w:pStyle w:val="BlockText"/>
        <w:spacing w:after="0" w:line="480" w:lineRule="auto"/>
        <w:ind w:left="720"/>
        <w:jc w:val="both"/>
        <w:rPr>
          <w:sz w:val="28"/>
          <w:szCs w:val="28"/>
        </w:rPr>
      </w:pPr>
      <w:r w:rsidRPr="5ED3590F">
        <w:rPr>
          <w:sz w:val="28"/>
          <w:szCs w:val="28"/>
        </w:rPr>
        <w:t xml:space="preserve">The first swap involves MARS. </w:t>
      </w:r>
      <w:r w:rsidR="4E7D9CFD" w:rsidRPr="5ED3590F">
        <w:rPr>
          <w:sz w:val="28"/>
          <w:szCs w:val="28"/>
        </w:rPr>
        <w:t xml:space="preserve">AGL suggested an exchange of SNG storage capability and </w:t>
      </w:r>
      <w:r w:rsidR="3381F57B" w:rsidRPr="5ED3590F">
        <w:rPr>
          <w:sz w:val="28"/>
          <w:szCs w:val="28"/>
        </w:rPr>
        <w:t xml:space="preserve">related </w:t>
      </w:r>
      <w:r w:rsidR="1DBA619E" w:rsidRPr="5ED3590F">
        <w:rPr>
          <w:sz w:val="28"/>
          <w:szCs w:val="28"/>
        </w:rPr>
        <w:t>no</w:t>
      </w:r>
      <w:r w:rsidR="1099B580" w:rsidRPr="5ED3590F">
        <w:rPr>
          <w:b/>
          <w:bCs/>
        </w:rPr>
        <w:t>-</w:t>
      </w:r>
      <w:r w:rsidR="1DBA619E" w:rsidRPr="5ED3590F">
        <w:rPr>
          <w:sz w:val="28"/>
          <w:szCs w:val="28"/>
        </w:rPr>
        <w:t xml:space="preserve">notice firm transportation capacity </w:t>
      </w:r>
      <w:r w:rsidR="3381F57B" w:rsidRPr="5ED3590F">
        <w:rPr>
          <w:sz w:val="28"/>
          <w:szCs w:val="28"/>
        </w:rPr>
        <w:t xml:space="preserve">for National Fuel Gas (“NFG”) storage service, related NFG </w:t>
      </w:r>
      <w:r w:rsidR="366C76F8" w:rsidRPr="5ED3590F">
        <w:rPr>
          <w:sz w:val="28"/>
          <w:szCs w:val="28"/>
        </w:rPr>
        <w:t>firm</w:t>
      </w:r>
      <w:r w:rsidR="3381F57B" w:rsidRPr="5ED3590F">
        <w:rPr>
          <w:sz w:val="28"/>
          <w:szCs w:val="28"/>
        </w:rPr>
        <w:t xml:space="preserve"> </w:t>
      </w:r>
      <w:r w:rsidR="35F3BA07" w:rsidRPr="5ED3590F">
        <w:rPr>
          <w:sz w:val="28"/>
          <w:szCs w:val="28"/>
        </w:rPr>
        <w:t>transpor</w:t>
      </w:r>
      <w:r w:rsidR="1AC3F035" w:rsidRPr="5ED3590F">
        <w:rPr>
          <w:sz w:val="28"/>
          <w:szCs w:val="28"/>
        </w:rPr>
        <w:t>t</w:t>
      </w:r>
      <w:r w:rsidR="35F3BA07" w:rsidRPr="5ED3590F">
        <w:rPr>
          <w:sz w:val="28"/>
          <w:szCs w:val="28"/>
        </w:rPr>
        <w:t>ation</w:t>
      </w:r>
      <w:r w:rsidR="3381F57B" w:rsidRPr="5ED3590F">
        <w:rPr>
          <w:sz w:val="28"/>
          <w:szCs w:val="28"/>
        </w:rPr>
        <w:t xml:space="preserve"> capacity, </w:t>
      </w:r>
      <w:r w:rsidR="366C76F8" w:rsidRPr="5ED3590F">
        <w:rPr>
          <w:sz w:val="28"/>
          <w:szCs w:val="28"/>
        </w:rPr>
        <w:t xml:space="preserve">and </w:t>
      </w:r>
      <w:r w:rsidR="366C76F8" w:rsidRPr="5ED3590F">
        <w:rPr>
          <w:sz w:val="28"/>
          <w:szCs w:val="28"/>
        </w:rPr>
        <w:lastRenderedPageBreak/>
        <w:t>two</w:t>
      </w:r>
      <w:r w:rsidR="67836B67" w:rsidRPr="5ED3590F">
        <w:rPr>
          <w:sz w:val="28"/>
          <w:szCs w:val="28"/>
        </w:rPr>
        <w:t xml:space="preserve"> different Transco </w:t>
      </w:r>
      <w:r w:rsidR="366C76F8" w:rsidRPr="5ED3590F">
        <w:rPr>
          <w:sz w:val="28"/>
          <w:szCs w:val="28"/>
        </w:rPr>
        <w:t>firm transportation capacity</w:t>
      </w:r>
      <w:r w:rsidR="73577A4B" w:rsidRPr="5ED3590F">
        <w:rPr>
          <w:sz w:val="28"/>
          <w:szCs w:val="28"/>
        </w:rPr>
        <w:t xml:space="preserve"> contracts</w:t>
      </w:r>
      <w:r w:rsidR="390BC0F0" w:rsidRPr="5ED3590F">
        <w:rPr>
          <w:sz w:val="28"/>
          <w:szCs w:val="28"/>
        </w:rPr>
        <w:t>, all of which are required</w:t>
      </w:r>
      <w:r w:rsidR="366C76F8" w:rsidRPr="5ED3590F">
        <w:rPr>
          <w:sz w:val="28"/>
          <w:szCs w:val="28"/>
        </w:rPr>
        <w:t xml:space="preserve"> </w:t>
      </w:r>
      <w:r w:rsidR="67836B67" w:rsidRPr="5ED3590F">
        <w:rPr>
          <w:sz w:val="28"/>
          <w:szCs w:val="28"/>
        </w:rPr>
        <w:t xml:space="preserve">to </w:t>
      </w:r>
      <w:r w:rsidR="35D4A4C2" w:rsidRPr="5ED3590F">
        <w:rPr>
          <w:sz w:val="28"/>
          <w:szCs w:val="28"/>
        </w:rPr>
        <w:t>withdraw</w:t>
      </w:r>
      <w:r w:rsidR="2FB5CE4C" w:rsidRPr="5ED3590F">
        <w:rPr>
          <w:sz w:val="28"/>
          <w:szCs w:val="28"/>
        </w:rPr>
        <w:t xml:space="preserve"> gas </w:t>
      </w:r>
      <w:r w:rsidR="35D4A4C2" w:rsidRPr="5ED3590F">
        <w:rPr>
          <w:sz w:val="28"/>
          <w:szCs w:val="28"/>
        </w:rPr>
        <w:t xml:space="preserve">from the </w:t>
      </w:r>
      <w:r w:rsidR="67C948F8" w:rsidRPr="5ED3590F">
        <w:rPr>
          <w:sz w:val="28"/>
          <w:szCs w:val="28"/>
        </w:rPr>
        <w:t xml:space="preserve">NFG </w:t>
      </w:r>
      <w:r w:rsidR="35D4A4C2" w:rsidRPr="5ED3590F">
        <w:rPr>
          <w:sz w:val="28"/>
          <w:szCs w:val="28"/>
        </w:rPr>
        <w:t xml:space="preserve">storage service </w:t>
      </w:r>
      <w:r w:rsidR="67C948F8" w:rsidRPr="5ED3590F">
        <w:rPr>
          <w:sz w:val="28"/>
          <w:szCs w:val="28"/>
        </w:rPr>
        <w:t xml:space="preserve">and </w:t>
      </w:r>
      <w:r w:rsidR="67836B67" w:rsidRPr="5ED3590F">
        <w:rPr>
          <w:sz w:val="28"/>
          <w:szCs w:val="28"/>
        </w:rPr>
        <w:t xml:space="preserve">deliver </w:t>
      </w:r>
      <w:r w:rsidR="67C948F8" w:rsidRPr="5ED3590F">
        <w:rPr>
          <w:sz w:val="28"/>
          <w:szCs w:val="28"/>
        </w:rPr>
        <w:t>it</w:t>
      </w:r>
      <w:r w:rsidR="67836B67" w:rsidRPr="5ED3590F">
        <w:rPr>
          <w:sz w:val="28"/>
          <w:szCs w:val="28"/>
        </w:rPr>
        <w:t xml:space="preserve"> to the AGL system. NFG FSS is provided by a</w:t>
      </w:r>
      <w:r w:rsidR="7E291479" w:rsidRPr="5ED3590F">
        <w:rPr>
          <w:sz w:val="28"/>
          <w:szCs w:val="28"/>
        </w:rPr>
        <w:t>n interstate pipeline company</w:t>
      </w:r>
      <w:r w:rsidR="67836B67" w:rsidRPr="5ED3590F">
        <w:rPr>
          <w:sz w:val="28"/>
          <w:szCs w:val="28"/>
        </w:rPr>
        <w:t xml:space="preserve"> </w:t>
      </w:r>
      <w:r w:rsidR="1C65702B" w:rsidRPr="5ED3590F">
        <w:rPr>
          <w:sz w:val="28"/>
          <w:szCs w:val="28"/>
        </w:rPr>
        <w:t>located in</w:t>
      </w:r>
      <w:r w:rsidR="67836B67" w:rsidRPr="5ED3590F">
        <w:rPr>
          <w:sz w:val="28"/>
          <w:szCs w:val="28"/>
        </w:rPr>
        <w:t xml:space="preserve"> the Northeastern US</w:t>
      </w:r>
      <w:r w:rsidR="5F2C36BC" w:rsidRPr="5ED3590F">
        <w:rPr>
          <w:sz w:val="28"/>
          <w:szCs w:val="28"/>
        </w:rPr>
        <w:t>, specifically in</w:t>
      </w:r>
      <w:r w:rsidR="3E530182" w:rsidRPr="5ED3590F">
        <w:rPr>
          <w:sz w:val="28"/>
          <w:szCs w:val="28"/>
        </w:rPr>
        <w:t xml:space="preserve"> Western New York and Northwestern Pennsylvania</w:t>
      </w:r>
      <w:r w:rsidR="67836B67" w:rsidRPr="5ED3590F">
        <w:rPr>
          <w:sz w:val="28"/>
          <w:szCs w:val="28"/>
        </w:rPr>
        <w:t xml:space="preserve">. </w:t>
      </w:r>
      <w:r w:rsidR="4A452436" w:rsidRPr="5ED3590F">
        <w:rPr>
          <w:sz w:val="28"/>
          <w:szCs w:val="28"/>
        </w:rPr>
        <w:t xml:space="preserve">Today NFG FSS is a component of the FINSS service. The CSS and related SNG FTNN </w:t>
      </w:r>
      <w:proofErr w:type="gramStart"/>
      <w:r w:rsidR="1C9CF9FB" w:rsidRPr="5ED3590F">
        <w:rPr>
          <w:sz w:val="28"/>
          <w:szCs w:val="28"/>
        </w:rPr>
        <w:t>no</w:t>
      </w:r>
      <w:proofErr w:type="gramEnd"/>
      <w:r w:rsidR="1C9CF9FB" w:rsidRPr="5ED3590F">
        <w:rPr>
          <w:sz w:val="28"/>
          <w:szCs w:val="28"/>
        </w:rPr>
        <w:t xml:space="preserve">-notice </w:t>
      </w:r>
      <w:r w:rsidR="4A452436" w:rsidRPr="5ED3590F">
        <w:rPr>
          <w:sz w:val="28"/>
          <w:szCs w:val="28"/>
        </w:rPr>
        <w:t xml:space="preserve">transport </w:t>
      </w:r>
      <w:r w:rsidR="63AA70A1" w:rsidRPr="5ED3590F">
        <w:rPr>
          <w:sz w:val="28"/>
          <w:szCs w:val="28"/>
        </w:rPr>
        <w:t>are</w:t>
      </w:r>
      <w:r w:rsidR="4A452436" w:rsidRPr="5ED3590F">
        <w:rPr>
          <w:sz w:val="28"/>
          <w:szCs w:val="28"/>
        </w:rPr>
        <w:t xml:space="preserve"> currently released to the Marketers. </w:t>
      </w:r>
      <w:r w:rsidR="201BDF2D" w:rsidRPr="5ED3590F">
        <w:rPr>
          <w:sz w:val="28"/>
          <w:szCs w:val="28"/>
        </w:rPr>
        <w:t xml:space="preserve">CSS service and its transport </w:t>
      </w:r>
      <w:r w:rsidR="4A452436" w:rsidRPr="5ED3590F">
        <w:rPr>
          <w:sz w:val="28"/>
          <w:szCs w:val="28"/>
        </w:rPr>
        <w:t>provide no-notice balancing service to the AGL system</w:t>
      </w:r>
      <w:r w:rsidR="3E02B58D" w:rsidRPr="5ED3590F">
        <w:rPr>
          <w:sz w:val="28"/>
          <w:szCs w:val="28"/>
        </w:rPr>
        <w:t xml:space="preserve"> across </w:t>
      </w:r>
      <w:r w:rsidR="1E558924" w:rsidRPr="5ED3590F">
        <w:rPr>
          <w:sz w:val="28"/>
          <w:szCs w:val="28"/>
        </w:rPr>
        <w:t>seven</w:t>
      </w:r>
      <w:r w:rsidR="7410D8C6" w:rsidRPr="5ED3590F">
        <w:rPr>
          <w:sz w:val="28"/>
          <w:szCs w:val="28"/>
        </w:rPr>
        <w:t xml:space="preserve"> </w:t>
      </w:r>
      <w:r w:rsidR="3E02B58D" w:rsidRPr="5ED3590F">
        <w:rPr>
          <w:sz w:val="28"/>
          <w:szCs w:val="28"/>
        </w:rPr>
        <w:t xml:space="preserve">of the </w:t>
      </w:r>
      <w:r w:rsidR="6037546F" w:rsidRPr="5ED3590F">
        <w:rPr>
          <w:sz w:val="28"/>
          <w:szCs w:val="28"/>
        </w:rPr>
        <w:t xml:space="preserve">nine </w:t>
      </w:r>
      <w:r w:rsidR="3E02B58D" w:rsidRPr="5ED3590F">
        <w:rPr>
          <w:sz w:val="28"/>
          <w:szCs w:val="28"/>
        </w:rPr>
        <w:t>pool groups on the system</w:t>
      </w:r>
      <w:r w:rsidR="0F956BEE" w:rsidRPr="5ED3590F">
        <w:rPr>
          <w:sz w:val="28"/>
          <w:szCs w:val="28"/>
        </w:rPr>
        <w:t xml:space="preserve">. AGL’s no-notice balancing services are held in the MARS service. </w:t>
      </w:r>
      <w:r w:rsidR="4E1765C2" w:rsidRPr="5ED3590F">
        <w:rPr>
          <w:sz w:val="28"/>
          <w:szCs w:val="28"/>
        </w:rPr>
        <w:t>This</w:t>
      </w:r>
      <w:r w:rsidR="0F956BEE" w:rsidRPr="5ED3590F">
        <w:rPr>
          <w:sz w:val="28"/>
          <w:szCs w:val="28"/>
        </w:rPr>
        <w:t xml:space="preserve"> swap wi</w:t>
      </w:r>
      <w:r w:rsidR="3F93055A" w:rsidRPr="5ED3590F">
        <w:rPr>
          <w:sz w:val="28"/>
          <w:szCs w:val="28"/>
        </w:rPr>
        <w:t>ll</w:t>
      </w:r>
      <w:r w:rsidR="0F956BEE" w:rsidRPr="5ED3590F">
        <w:rPr>
          <w:sz w:val="28"/>
          <w:szCs w:val="28"/>
        </w:rPr>
        <w:t xml:space="preserve"> decrease FINSS and increase MARS by a like amount. </w:t>
      </w:r>
      <w:r w:rsidR="7B76211C" w:rsidRPr="5ED3590F">
        <w:rPr>
          <w:sz w:val="28"/>
          <w:szCs w:val="28"/>
        </w:rPr>
        <w:t xml:space="preserve">You can see this change in </w:t>
      </w:r>
      <w:r w:rsidR="3AF98D55" w:rsidRPr="5ED3590F">
        <w:rPr>
          <w:sz w:val="28"/>
          <w:szCs w:val="28"/>
        </w:rPr>
        <w:t xml:space="preserve">Exhibit (GB-4) (Trade Secret), Resource Summary comparing </w:t>
      </w:r>
      <w:r w:rsidR="5F110F75" w:rsidRPr="5ED3590F">
        <w:rPr>
          <w:sz w:val="28"/>
          <w:szCs w:val="28"/>
        </w:rPr>
        <w:t>Year</w:t>
      </w:r>
      <w:r w:rsidR="3AF98D55" w:rsidRPr="5ED3590F">
        <w:rPr>
          <w:sz w:val="28"/>
          <w:szCs w:val="28"/>
        </w:rPr>
        <w:t xml:space="preserve"> 2 to </w:t>
      </w:r>
      <w:r w:rsidR="5F110F75" w:rsidRPr="5ED3590F">
        <w:rPr>
          <w:sz w:val="28"/>
          <w:szCs w:val="28"/>
        </w:rPr>
        <w:t>Year</w:t>
      </w:r>
      <w:r w:rsidR="3AF98D55" w:rsidRPr="5ED3590F">
        <w:rPr>
          <w:sz w:val="28"/>
          <w:szCs w:val="28"/>
        </w:rPr>
        <w:t xml:space="preserve"> 3. This change does not impact or decrease AGL</w:t>
      </w:r>
      <w:r w:rsidR="0AAFBAEF" w:rsidRPr="5ED3590F">
        <w:rPr>
          <w:sz w:val="28"/>
          <w:szCs w:val="28"/>
        </w:rPr>
        <w:t>’</w:t>
      </w:r>
      <w:r w:rsidR="3AF98D55" w:rsidRPr="5ED3590F">
        <w:rPr>
          <w:sz w:val="28"/>
          <w:szCs w:val="28"/>
        </w:rPr>
        <w:t xml:space="preserve">s overall ability to deliver natural gas to its system for firm customer </w:t>
      </w:r>
      <w:r w:rsidR="0369A7EC" w:rsidRPr="5ED3590F">
        <w:rPr>
          <w:sz w:val="28"/>
          <w:szCs w:val="28"/>
        </w:rPr>
        <w:t>demand</w:t>
      </w:r>
      <w:r w:rsidR="3AF98D55" w:rsidRPr="5ED3590F">
        <w:rPr>
          <w:sz w:val="28"/>
          <w:szCs w:val="28"/>
        </w:rPr>
        <w:t xml:space="preserve">.  </w:t>
      </w:r>
    </w:p>
    <w:p w14:paraId="757A22D2" w14:textId="318457F0" w:rsidR="00EC3FCD" w:rsidRDefault="00415204" w:rsidP="00205239">
      <w:pPr>
        <w:pStyle w:val="BlockText"/>
        <w:spacing w:after="0" w:line="480" w:lineRule="auto"/>
        <w:ind w:left="720"/>
        <w:jc w:val="both"/>
        <w:rPr>
          <w:sz w:val="28"/>
          <w:szCs w:val="28"/>
        </w:rPr>
      </w:pPr>
      <w:r w:rsidRPr="5ED3590F">
        <w:rPr>
          <w:sz w:val="28"/>
          <w:szCs w:val="28"/>
        </w:rPr>
        <w:t>For</w:t>
      </w:r>
      <w:r w:rsidR="0D4F2FF5" w:rsidRPr="5ED3590F">
        <w:rPr>
          <w:sz w:val="28"/>
          <w:szCs w:val="28"/>
        </w:rPr>
        <w:t xml:space="preserve"> nearly 20 years, MARS has </w:t>
      </w:r>
      <w:r w:rsidRPr="5ED3590F">
        <w:rPr>
          <w:sz w:val="28"/>
          <w:szCs w:val="28"/>
        </w:rPr>
        <w:t>remained</w:t>
      </w:r>
      <w:r w:rsidR="1BF340F0" w:rsidRPr="5ED3590F">
        <w:rPr>
          <w:sz w:val="28"/>
          <w:szCs w:val="28"/>
        </w:rPr>
        <w:t xml:space="preserve"> at </w:t>
      </w:r>
      <w:r w:rsidR="0D4F2FF5" w:rsidRPr="5ED3590F">
        <w:rPr>
          <w:sz w:val="28"/>
          <w:szCs w:val="28"/>
        </w:rPr>
        <w:t xml:space="preserve">the same level of service. This </w:t>
      </w:r>
      <w:r w:rsidR="00F209AB" w:rsidRPr="5ED3590F">
        <w:rPr>
          <w:sz w:val="28"/>
          <w:szCs w:val="28"/>
        </w:rPr>
        <w:t xml:space="preserve">proposed swap of resources will </w:t>
      </w:r>
      <w:r w:rsidR="0D4F2FF5" w:rsidRPr="5ED3590F">
        <w:rPr>
          <w:sz w:val="28"/>
          <w:szCs w:val="28"/>
        </w:rPr>
        <w:t>slight</w:t>
      </w:r>
      <w:r w:rsidR="00F209AB" w:rsidRPr="5ED3590F">
        <w:rPr>
          <w:sz w:val="28"/>
          <w:szCs w:val="28"/>
        </w:rPr>
        <w:t>ly</w:t>
      </w:r>
      <w:r w:rsidR="0D4F2FF5" w:rsidRPr="5ED3590F">
        <w:rPr>
          <w:sz w:val="28"/>
          <w:szCs w:val="28"/>
        </w:rPr>
        <w:t xml:space="preserve"> increase </w:t>
      </w:r>
      <w:r w:rsidR="00373DEB" w:rsidRPr="5ED3590F">
        <w:rPr>
          <w:sz w:val="28"/>
          <w:szCs w:val="28"/>
        </w:rPr>
        <w:t xml:space="preserve">AGL’s </w:t>
      </w:r>
      <w:proofErr w:type="gramStart"/>
      <w:r w:rsidR="76B03346" w:rsidRPr="5ED3590F">
        <w:rPr>
          <w:sz w:val="28"/>
          <w:szCs w:val="28"/>
        </w:rPr>
        <w:t>no</w:t>
      </w:r>
      <w:proofErr w:type="gramEnd"/>
      <w:r w:rsidR="76B03346" w:rsidRPr="5ED3590F">
        <w:rPr>
          <w:sz w:val="28"/>
          <w:szCs w:val="28"/>
        </w:rPr>
        <w:t xml:space="preserve">-notice </w:t>
      </w:r>
      <w:r w:rsidR="0D4F2FF5" w:rsidRPr="5ED3590F">
        <w:rPr>
          <w:sz w:val="28"/>
          <w:szCs w:val="28"/>
        </w:rPr>
        <w:t xml:space="preserve">balancing </w:t>
      </w:r>
      <w:r w:rsidR="723A911B" w:rsidRPr="5ED3590F">
        <w:rPr>
          <w:sz w:val="28"/>
          <w:szCs w:val="28"/>
        </w:rPr>
        <w:t xml:space="preserve">capability </w:t>
      </w:r>
      <w:r w:rsidR="00EC1C8E" w:rsidRPr="5ED3590F">
        <w:rPr>
          <w:sz w:val="28"/>
          <w:szCs w:val="28"/>
        </w:rPr>
        <w:t xml:space="preserve">and </w:t>
      </w:r>
      <w:r w:rsidR="0D4F2FF5" w:rsidRPr="5ED3590F">
        <w:rPr>
          <w:sz w:val="28"/>
          <w:szCs w:val="28"/>
        </w:rPr>
        <w:t>will aid AGL as it balances the</w:t>
      </w:r>
      <w:r w:rsidR="525EFDAE" w:rsidRPr="5ED3590F">
        <w:rPr>
          <w:sz w:val="28"/>
          <w:szCs w:val="28"/>
        </w:rPr>
        <w:t xml:space="preserve"> physical consumption of gas by our firm customers with the aggregate amount of natural gas being delivered to the system </w:t>
      </w:r>
      <w:proofErr w:type="gramStart"/>
      <w:r w:rsidR="525EFDAE" w:rsidRPr="5ED3590F">
        <w:rPr>
          <w:sz w:val="28"/>
          <w:szCs w:val="28"/>
        </w:rPr>
        <w:t>on a daily basis</w:t>
      </w:r>
      <w:proofErr w:type="gramEnd"/>
      <w:r w:rsidR="525EFDAE" w:rsidRPr="5ED3590F">
        <w:rPr>
          <w:sz w:val="28"/>
          <w:szCs w:val="28"/>
        </w:rPr>
        <w:t>. AGL’s load has grown meaningfully over</w:t>
      </w:r>
      <w:r w:rsidR="004278A1" w:rsidRPr="5ED3590F">
        <w:rPr>
          <w:sz w:val="28"/>
          <w:szCs w:val="28"/>
        </w:rPr>
        <w:t xml:space="preserve"> the </w:t>
      </w:r>
      <w:r w:rsidR="004278A1" w:rsidRPr="5ED3590F">
        <w:rPr>
          <w:sz w:val="28"/>
          <w:szCs w:val="28"/>
        </w:rPr>
        <w:lastRenderedPageBreak/>
        <w:t>years</w:t>
      </w:r>
      <w:r w:rsidR="008B5350" w:rsidRPr="5ED3590F">
        <w:rPr>
          <w:sz w:val="28"/>
          <w:szCs w:val="28"/>
        </w:rPr>
        <w:t>, so h</w:t>
      </w:r>
      <w:r w:rsidR="525EFDAE" w:rsidRPr="5ED3590F">
        <w:rPr>
          <w:sz w:val="28"/>
          <w:szCs w:val="28"/>
        </w:rPr>
        <w:t xml:space="preserve">aving slightly more </w:t>
      </w:r>
      <w:r w:rsidR="6D095183" w:rsidRPr="5ED3590F">
        <w:rPr>
          <w:sz w:val="28"/>
          <w:szCs w:val="28"/>
        </w:rPr>
        <w:t>MARS balancing capability is</w:t>
      </w:r>
      <w:r w:rsidR="00551417" w:rsidRPr="5ED3590F">
        <w:rPr>
          <w:sz w:val="28"/>
          <w:szCs w:val="28"/>
        </w:rPr>
        <w:t xml:space="preserve"> a</w:t>
      </w:r>
      <w:r w:rsidR="00053FEE" w:rsidRPr="5ED3590F">
        <w:rPr>
          <w:sz w:val="28"/>
          <w:szCs w:val="28"/>
        </w:rPr>
        <w:t xml:space="preserve"> </w:t>
      </w:r>
      <w:r w:rsidR="008321B1" w:rsidRPr="5ED3590F">
        <w:rPr>
          <w:sz w:val="28"/>
          <w:szCs w:val="28"/>
        </w:rPr>
        <w:t>much</w:t>
      </w:r>
      <w:r w:rsidR="3A256242" w:rsidRPr="5ED3590F">
        <w:rPr>
          <w:sz w:val="28"/>
          <w:szCs w:val="28"/>
        </w:rPr>
        <w:t>-</w:t>
      </w:r>
      <w:r w:rsidR="008321B1" w:rsidRPr="5ED3590F">
        <w:rPr>
          <w:sz w:val="28"/>
          <w:szCs w:val="28"/>
        </w:rPr>
        <w:t xml:space="preserve">needed </w:t>
      </w:r>
      <w:r w:rsidR="00551417" w:rsidRPr="5ED3590F">
        <w:rPr>
          <w:sz w:val="28"/>
          <w:szCs w:val="28"/>
        </w:rPr>
        <w:t>operational benefit</w:t>
      </w:r>
      <w:r w:rsidR="6D095183" w:rsidRPr="5ED3590F">
        <w:rPr>
          <w:sz w:val="28"/>
          <w:szCs w:val="28"/>
        </w:rPr>
        <w:t xml:space="preserve">. </w:t>
      </w:r>
    </w:p>
    <w:p w14:paraId="582AD1D4" w14:textId="6B742893" w:rsidR="5E0F2E6E" w:rsidRDefault="5E0F2E6E" w:rsidP="230E7AE1">
      <w:pPr>
        <w:pStyle w:val="BlockText"/>
        <w:spacing w:after="0" w:line="480" w:lineRule="auto"/>
        <w:ind w:left="720" w:hanging="720"/>
        <w:jc w:val="both"/>
      </w:pPr>
      <w:r w:rsidRPr="46F14DCD">
        <w:rPr>
          <w:b/>
          <w:bCs/>
          <w:sz w:val="28"/>
          <w:szCs w:val="28"/>
        </w:rPr>
        <w:t>Q</w:t>
      </w:r>
      <w:proofErr w:type="gramStart"/>
      <w:r w:rsidRPr="46F14DCD">
        <w:rPr>
          <w:b/>
          <w:bCs/>
          <w:sz w:val="28"/>
          <w:szCs w:val="28"/>
        </w:rPr>
        <w:t xml:space="preserve">. </w:t>
      </w:r>
      <w:r>
        <w:tab/>
      </w:r>
      <w:r w:rsidRPr="46F14DCD">
        <w:rPr>
          <w:b/>
          <w:bCs/>
          <w:sz w:val="28"/>
          <w:szCs w:val="28"/>
        </w:rPr>
        <w:t>Can</w:t>
      </w:r>
      <w:proofErr w:type="gramEnd"/>
      <w:r w:rsidRPr="46F14DCD">
        <w:rPr>
          <w:b/>
          <w:bCs/>
          <w:sz w:val="28"/>
          <w:szCs w:val="28"/>
        </w:rPr>
        <w:t xml:space="preserve"> you explain why this slight increase in </w:t>
      </w:r>
      <w:proofErr w:type="gramStart"/>
      <w:r w:rsidRPr="46F14DCD">
        <w:rPr>
          <w:b/>
          <w:bCs/>
          <w:sz w:val="28"/>
          <w:szCs w:val="28"/>
        </w:rPr>
        <w:t>no</w:t>
      </w:r>
      <w:proofErr w:type="gramEnd"/>
      <w:r w:rsidR="0B151AE8" w:rsidRPr="46F14DCD">
        <w:rPr>
          <w:b/>
          <w:bCs/>
          <w:sz w:val="28"/>
          <w:szCs w:val="28"/>
        </w:rPr>
        <w:t>-</w:t>
      </w:r>
      <w:r w:rsidRPr="46F14DCD">
        <w:rPr>
          <w:b/>
          <w:bCs/>
          <w:sz w:val="28"/>
          <w:szCs w:val="28"/>
        </w:rPr>
        <w:t>notice balancing capability in MARS is needed now?</w:t>
      </w:r>
      <w:r>
        <w:tab/>
      </w:r>
    </w:p>
    <w:p w14:paraId="2658EECB" w14:textId="35EB12EE" w:rsidR="5E0F2E6E" w:rsidRDefault="5E0F2E6E" w:rsidP="336C5DCB">
      <w:pPr>
        <w:pStyle w:val="BlockText"/>
        <w:spacing w:after="0" w:line="480" w:lineRule="auto"/>
        <w:ind w:left="720" w:hanging="720"/>
        <w:jc w:val="both"/>
        <w:rPr>
          <w:sz w:val="28"/>
          <w:szCs w:val="28"/>
        </w:rPr>
      </w:pPr>
      <w:r w:rsidRPr="5ED3590F">
        <w:rPr>
          <w:b/>
          <w:bCs/>
          <w:sz w:val="28"/>
          <w:szCs w:val="28"/>
        </w:rPr>
        <w:t>A.</w:t>
      </w:r>
      <w:r>
        <w:tab/>
      </w:r>
      <w:r w:rsidRPr="5ED3590F">
        <w:rPr>
          <w:sz w:val="28"/>
          <w:szCs w:val="28"/>
        </w:rPr>
        <w:t xml:space="preserve">Yes. The </w:t>
      </w:r>
      <w:r w:rsidR="002601F1" w:rsidRPr="5ED3590F">
        <w:rPr>
          <w:sz w:val="28"/>
          <w:szCs w:val="28"/>
        </w:rPr>
        <w:t>g</w:t>
      </w:r>
      <w:r w:rsidRPr="5ED3590F">
        <w:rPr>
          <w:sz w:val="28"/>
          <w:szCs w:val="28"/>
        </w:rPr>
        <w:t xml:space="preserve">raphic shared below lays </w:t>
      </w:r>
      <w:r w:rsidR="7B8371B6" w:rsidRPr="5ED3590F">
        <w:rPr>
          <w:sz w:val="28"/>
          <w:szCs w:val="28"/>
        </w:rPr>
        <w:t xml:space="preserve">out how AGL’s total </w:t>
      </w:r>
      <w:r w:rsidR="00420AD8" w:rsidRPr="5ED3590F">
        <w:rPr>
          <w:sz w:val="28"/>
          <w:szCs w:val="28"/>
        </w:rPr>
        <w:t>Design Day</w:t>
      </w:r>
      <w:r w:rsidR="7B8371B6" w:rsidRPr="5ED3590F">
        <w:rPr>
          <w:sz w:val="28"/>
          <w:szCs w:val="28"/>
        </w:rPr>
        <w:t xml:space="preserve"> load has grown </w:t>
      </w:r>
      <w:r w:rsidR="0063578E">
        <w:rPr>
          <w:sz w:val="28"/>
          <w:szCs w:val="28"/>
        </w:rPr>
        <w:t xml:space="preserve">and will continue to grow </w:t>
      </w:r>
      <w:r w:rsidR="640FC5A4" w:rsidRPr="5ED3590F">
        <w:rPr>
          <w:sz w:val="28"/>
          <w:szCs w:val="28"/>
        </w:rPr>
        <w:t xml:space="preserve">in the period of </w:t>
      </w:r>
      <w:r w:rsidR="06B8FC8E" w:rsidRPr="5ED3590F">
        <w:rPr>
          <w:sz w:val="28"/>
          <w:szCs w:val="28"/>
        </w:rPr>
        <w:t xml:space="preserve">2010 through 2033. It also shows how the aggregate MARS capability has remained unchanged over </w:t>
      </w:r>
      <w:r w:rsidR="443A5A06" w:rsidRPr="5ED3590F">
        <w:rPr>
          <w:sz w:val="28"/>
          <w:szCs w:val="28"/>
        </w:rPr>
        <w:t>time</w:t>
      </w:r>
      <w:r w:rsidR="06B8FC8E" w:rsidRPr="5ED3590F">
        <w:rPr>
          <w:sz w:val="28"/>
          <w:szCs w:val="28"/>
        </w:rPr>
        <w:t>. Additionally, the overall amount of firm</w:t>
      </w:r>
      <w:r w:rsidR="247E420F" w:rsidRPr="5ED3590F">
        <w:rPr>
          <w:sz w:val="28"/>
          <w:szCs w:val="28"/>
        </w:rPr>
        <w:t xml:space="preserve"> gas supply capability for the system has grown </w:t>
      </w:r>
      <w:r w:rsidR="7F6EF84F" w:rsidRPr="5ED3590F">
        <w:rPr>
          <w:sz w:val="28"/>
          <w:szCs w:val="28"/>
        </w:rPr>
        <w:t>commensurate</w:t>
      </w:r>
      <w:r w:rsidR="247E420F" w:rsidRPr="5ED3590F">
        <w:rPr>
          <w:sz w:val="28"/>
          <w:szCs w:val="28"/>
        </w:rPr>
        <w:t xml:space="preserve"> with the increases in expected firm load. This minor upward adjustment to the system’s overall no-notice balancing capability is operationally neces</w:t>
      </w:r>
      <w:r w:rsidR="0E5B1CA6" w:rsidRPr="5ED3590F">
        <w:rPr>
          <w:sz w:val="28"/>
          <w:szCs w:val="28"/>
        </w:rPr>
        <w:t>sary</w:t>
      </w:r>
      <w:r w:rsidR="2A45F923" w:rsidRPr="5ED3590F">
        <w:rPr>
          <w:sz w:val="28"/>
          <w:szCs w:val="28"/>
        </w:rPr>
        <w:t xml:space="preserve"> now more than ever.</w:t>
      </w:r>
    </w:p>
    <w:p w14:paraId="43AFFF31" w14:textId="13C05E1E" w:rsidR="230E7AE1" w:rsidRDefault="05F62FA2" w:rsidP="00205239">
      <w:pPr>
        <w:pStyle w:val="BlockText"/>
        <w:spacing w:after="0" w:line="480" w:lineRule="auto"/>
        <w:ind w:left="720" w:hanging="720"/>
        <w:jc w:val="center"/>
        <w:rPr>
          <w:sz w:val="28"/>
          <w:szCs w:val="28"/>
        </w:rPr>
      </w:pPr>
      <w:r>
        <w:rPr>
          <w:noProof/>
        </w:rPr>
        <w:lastRenderedPageBreak/>
        <w:drawing>
          <wp:inline distT="0" distB="0" distL="0" distR="0" wp14:anchorId="14189751" wp14:editId="25CD21C5">
            <wp:extent cx="5943600" cy="3619500"/>
            <wp:effectExtent l="0" t="0" r="0" b="0"/>
            <wp:docPr id="1944461836" name="Picture 1944461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4461836"/>
                    <pic:cNvPicPr/>
                  </pic:nvPicPr>
                  <pic:blipFill>
                    <a:blip r:embed="rId12">
                      <a:extLst>
                        <a:ext uri="{28A0092B-C50C-407E-A947-70E740481C1C}">
                          <a14:useLocalDpi xmlns:a14="http://schemas.microsoft.com/office/drawing/2010/main" val="0"/>
                        </a:ext>
                      </a:extLst>
                    </a:blip>
                    <a:stretch>
                      <a:fillRect/>
                    </a:stretch>
                  </pic:blipFill>
                  <pic:spPr>
                    <a:xfrm>
                      <a:off x="0" y="0"/>
                      <a:ext cx="5943600" cy="3619500"/>
                    </a:xfrm>
                    <a:prstGeom prst="rect">
                      <a:avLst/>
                    </a:prstGeom>
                  </pic:spPr>
                </pic:pic>
              </a:graphicData>
            </a:graphic>
          </wp:inline>
        </w:drawing>
      </w:r>
    </w:p>
    <w:p w14:paraId="4A7CF50A" w14:textId="19D4D96F" w:rsidR="00DD59C8" w:rsidRPr="00904347" w:rsidRDefault="7FB109C5" w:rsidP="00EC3FCD">
      <w:pPr>
        <w:pStyle w:val="BlockText"/>
        <w:spacing w:after="0" w:line="480" w:lineRule="auto"/>
        <w:ind w:left="720" w:hanging="720"/>
        <w:jc w:val="both"/>
      </w:pPr>
      <w:r w:rsidRPr="62A127E8">
        <w:rPr>
          <w:b/>
          <w:bCs/>
          <w:sz w:val="28"/>
          <w:szCs w:val="28"/>
        </w:rPr>
        <w:t>Q</w:t>
      </w:r>
      <w:proofErr w:type="gramStart"/>
      <w:r w:rsidRPr="62A127E8">
        <w:rPr>
          <w:b/>
          <w:bCs/>
          <w:sz w:val="28"/>
          <w:szCs w:val="28"/>
        </w:rPr>
        <w:t xml:space="preserve">. </w:t>
      </w:r>
      <w:r w:rsidR="756E4FA2">
        <w:tab/>
      </w:r>
      <w:r w:rsidR="1D6DBA7F" w:rsidRPr="62A127E8">
        <w:rPr>
          <w:b/>
          <w:bCs/>
          <w:sz w:val="28"/>
          <w:szCs w:val="28"/>
        </w:rPr>
        <w:t>Please</w:t>
      </w:r>
      <w:proofErr w:type="gramEnd"/>
      <w:r w:rsidR="1D6DBA7F" w:rsidRPr="62A127E8">
        <w:rPr>
          <w:b/>
          <w:bCs/>
          <w:sz w:val="28"/>
          <w:szCs w:val="28"/>
        </w:rPr>
        <w:t xml:space="preserve"> explain the second resource swap.</w:t>
      </w:r>
    </w:p>
    <w:p w14:paraId="426EC779" w14:textId="6D3F2D6A" w:rsidR="7F5A504F" w:rsidRDefault="7F5A504F" w:rsidP="4C848FD2">
      <w:pPr>
        <w:pStyle w:val="BlockText"/>
        <w:spacing w:after="0" w:line="480" w:lineRule="auto"/>
        <w:ind w:left="720" w:hanging="720"/>
        <w:jc w:val="both"/>
        <w:rPr>
          <w:sz w:val="28"/>
          <w:szCs w:val="28"/>
        </w:rPr>
      </w:pPr>
      <w:r w:rsidRPr="5ED3590F">
        <w:rPr>
          <w:b/>
          <w:bCs/>
          <w:sz w:val="28"/>
          <w:szCs w:val="28"/>
        </w:rPr>
        <w:t>A.</w:t>
      </w:r>
      <w:r>
        <w:tab/>
      </w:r>
      <w:r w:rsidR="55183D2B" w:rsidRPr="5ED3590F">
        <w:rPr>
          <w:sz w:val="28"/>
          <w:szCs w:val="28"/>
        </w:rPr>
        <w:t>The second resource swap involves LNG</w:t>
      </w:r>
      <w:r w:rsidRPr="5ED3590F">
        <w:rPr>
          <w:sz w:val="28"/>
          <w:szCs w:val="28"/>
        </w:rPr>
        <w:t xml:space="preserve">. AGL proposed a swap of inventory space </w:t>
      </w:r>
      <w:r w:rsidR="668D7699" w:rsidRPr="5ED3590F">
        <w:rPr>
          <w:sz w:val="28"/>
          <w:szCs w:val="28"/>
        </w:rPr>
        <w:t>equivalents</w:t>
      </w:r>
      <w:r w:rsidR="052D9968" w:rsidRPr="5ED3590F">
        <w:rPr>
          <w:sz w:val="28"/>
          <w:szCs w:val="28"/>
        </w:rPr>
        <w:t>—</w:t>
      </w:r>
      <w:r w:rsidR="2EA1F09D" w:rsidRPr="5ED3590F">
        <w:rPr>
          <w:sz w:val="28"/>
          <w:szCs w:val="28"/>
        </w:rPr>
        <w:t xml:space="preserve">between </w:t>
      </w:r>
      <w:r w:rsidRPr="5ED3590F">
        <w:rPr>
          <w:sz w:val="28"/>
          <w:szCs w:val="28"/>
        </w:rPr>
        <w:t xml:space="preserve">Leaf River storage for </w:t>
      </w:r>
      <w:r w:rsidR="7430E59B" w:rsidRPr="5ED3590F">
        <w:rPr>
          <w:sz w:val="28"/>
          <w:szCs w:val="28"/>
        </w:rPr>
        <w:t>on</w:t>
      </w:r>
      <w:r w:rsidR="55183D2B" w:rsidRPr="5ED3590F">
        <w:rPr>
          <w:sz w:val="28"/>
          <w:szCs w:val="28"/>
        </w:rPr>
        <w:t>-</w:t>
      </w:r>
      <w:r w:rsidR="0B0D936A" w:rsidRPr="5ED3590F">
        <w:rPr>
          <w:sz w:val="28"/>
          <w:szCs w:val="28"/>
        </w:rPr>
        <w:t>s</w:t>
      </w:r>
      <w:r w:rsidR="7430E59B" w:rsidRPr="5ED3590F">
        <w:rPr>
          <w:sz w:val="28"/>
          <w:szCs w:val="28"/>
        </w:rPr>
        <w:t>ystem LNG.</w:t>
      </w:r>
      <w:r w:rsidRPr="5ED3590F">
        <w:rPr>
          <w:sz w:val="28"/>
          <w:szCs w:val="28"/>
        </w:rPr>
        <w:t xml:space="preserve"> </w:t>
      </w:r>
      <w:r w:rsidR="53ABF7F6" w:rsidRPr="5ED3590F">
        <w:rPr>
          <w:sz w:val="28"/>
          <w:szCs w:val="28"/>
        </w:rPr>
        <w:t>The general concept is over a 4</w:t>
      </w:r>
      <w:r w:rsidR="4717F2AC" w:rsidRPr="5ED3590F">
        <w:rPr>
          <w:sz w:val="28"/>
          <w:szCs w:val="28"/>
        </w:rPr>
        <w:t>-</w:t>
      </w:r>
      <w:r w:rsidR="53ABF7F6" w:rsidRPr="5ED3590F">
        <w:rPr>
          <w:sz w:val="28"/>
          <w:szCs w:val="28"/>
        </w:rPr>
        <w:t xml:space="preserve">year period, beginning April 1, 2027, AGL would release </w:t>
      </w:r>
      <w:r w:rsidR="29CAEF85" w:rsidRPr="5ED3590F">
        <w:rPr>
          <w:sz w:val="28"/>
          <w:szCs w:val="28"/>
        </w:rPr>
        <w:t xml:space="preserve">incremental amounts of </w:t>
      </w:r>
      <w:r w:rsidR="53ABF7F6" w:rsidRPr="5ED3590F">
        <w:rPr>
          <w:sz w:val="28"/>
          <w:szCs w:val="28"/>
        </w:rPr>
        <w:t xml:space="preserve">Leaf River </w:t>
      </w:r>
      <w:r w:rsidR="3DDB1F31" w:rsidRPr="5ED3590F">
        <w:rPr>
          <w:sz w:val="28"/>
          <w:szCs w:val="28"/>
        </w:rPr>
        <w:t xml:space="preserve">storage </w:t>
      </w:r>
      <w:r w:rsidR="53ABF7F6" w:rsidRPr="5ED3590F">
        <w:rPr>
          <w:sz w:val="28"/>
          <w:szCs w:val="28"/>
        </w:rPr>
        <w:t>service to the Marketers</w:t>
      </w:r>
      <w:r w:rsidR="0F128992" w:rsidRPr="5ED3590F">
        <w:rPr>
          <w:sz w:val="28"/>
          <w:szCs w:val="28"/>
        </w:rPr>
        <w:t>,</w:t>
      </w:r>
      <w:r w:rsidR="53ABF7F6" w:rsidRPr="5ED3590F">
        <w:rPr>
          <w:sz w:val="28"/>
          <w:szCs w:val="28"/>
        </w:rPr>
        <w:t xml:space="preserve"> and the Company would take back a like amount of inventory space in the on</w:t>
      </w:r>
      <w:r w:rsidR="77A776D6" w:rsidRPr="5ED3590F">
        <w:rPr>
          <w:sz w:val="28"/>
          <w:szCs w:val="28"/>
        </w:rPr>
        <w:t>-</w:t>
      </w:r>
      <w:r w:rsidR="53ABF7F6" w:rsidRPr="5ED3590F">
        <w:rPr>
          <w:sz w:val="28"/>
          <w:szCs w:val="28"/>
        </w:rPr>
        <w:t>system LNG</w:t>
      </w:r>
      <w:r w:rsidR="75FA6869" w:rsidRPr="5ED3590F">
        <w:rPr>
          <w:sz w:val="28"/>
          <w:szCs w:val="28"/>
        </w:rPr>
        <w:t xml:space="preserve"> facilities</w:t>
      </w:r>
      <w:r w:rsidR="6ACFAEC6" w:rsidRPr="5ED3590F">
        <w:rPr>
          <w:sz w:val="28"/>
          <w:szCs w:val="28"/>
        </w:rPr>
        <w:t xml:space="preserve"> </w:t>
      </w:r>
      <w:r w:rsidR="00A74F93">
        <w:rPr>
          <w:sz w:val="28"/>
          <w:szCs w:val="28"/>
        </w:rPr>
        <w:t>in which</w:t>
      </w:r>
      <w:r w:rsidR="6ACFAEC6" w:rsidRPr="5ED3590F">
        <w:rPr>
          <w:sz w:val="28"/>
          <w:szCs w:val="28"/>
        </w:rPr>
        <w:t xml:space="preserve"> the Markete</w:t>
      </w:r>
      <w:r w:rsidR="2B36CA8A" w:rsidRPr="5ED3590F">
        <w:rPr>
          <w:sz w:val="28"/>
          <w:szCs w:val="28"/>
        </w:rPr>
        <w:t>r</w:t>
      </w:r>
      <w:r w:rsidR="6ACFAEC6" w:rsidRPr="5ED3590F">
        <w:rPr>
          <w:sz w:val="28"/>
          <w:szCs w:val="28"/>
        </w:rPr>
        <w:t>s currently hold inventory</w:t>
      </w:r>
      <w:r w:rsidR="75FA6869" w:rsidRPr="5ED3590F">
        <w:rPr>
          <w:sz w:val="28"/>
          <w:szCs w:val="28"/>
        </w:rPr>
        <w:t xml:space="preserve">. </w:t>
      </w:r>
      <w:r w:rsidR="2F10DDBE" w:rsidRPr="5ED3590F">
        <w:rPr>
          <w:sz w:val="28"/>
          <w:szCs w:val="28"/>
        </w:rPr>
        <w:t xml:space="preserve">Leaf River </w:t>
      </w:r>
      <w:r w:rsidR="3DDB1F31" w:rsidRPr="5ED3590F">
        <w:rPr>
          <w:sz w:val="28"/>
          <w:szCs w:val="28"/>
        </w:rPr>
        <w:t xml:space="preserve">storage </w:t>
      </w:r>
      <w:r w:rsidR="2F10DDBE" w:rsidRPr="5ED3590F">
        <w:rPr>
          <w:sz w:val="28"/>
          <w:szCs w:val="28"/>
        </w:rPr>
        <w:t>is a component of the system’s FINSS. At the end of 4 years, AGL will have transitioned to oper</w:t>
      </w:r>
      <w:r w:rsidR="170A3D8E" w:rsidRPr="5ED3590F">
        <w:rPr>
          <w:sz w:val="28"/>
          <w:szCs w:val="28"/>
        </w:rPr>
        <w:t>a</w:t>
      </w:r>
      <w:r w:rsidR="2F10DDBE" w:rsidRPr="5ED3590F">
        <w:rPr>
          <w:sz w:val="28"/>
          <w:szCs w:val="28"/>
        </w:rPr>
        <w:t xml:space="preserve">ting the LNG facilities and being responsible for their dispatch to support system operations as well as their </w:t>
      </w:r>
      <w:r w:rsidR="2F10DDBE" w:rsidRPr="5ED3590F">
        <w:rPr>
          <w:sz w:val="28"/>
          <w:szCs w:val="28"/>
        </w:rPr>
        <w:lastRenderedPageBreak/>
        <w:t>refill following a heating season or usage from the inventory.</w:t>
      </w:r>
      <w:r w:rsidR="1ED84C8E" w:rsidRPr="5ED3590F">
        <w:rPr>
          <w:sz w:val="28"/>
          <w:szCs w:val="28"/>
        </w:rPr>
        <w:t xml:space="preserve">  Likewise, the Marketer community would receive a like amount of inventory capability and the associated daily injection and daily withdrawal capability of the Leaf River service. </w:t>
      </w:r>
      <w:r w:rsidR="7107FBF2" w:rsidRPr="5ED3590F">
        <w:rPr>
          <w:sz w:val="28"/>
          <w:szCs w:val="28"/>
        </w:rPr>
        <w:t xml:space="preserve">An appropriate matching amount of SNG </w:t>
      </w:r>
      <w:r w:rsidR="660F1B2B" w:rsidRPr="5ED3590F">
        <w:rPr>
          <w:sz w:val="28"/>
          <w:szCs w:val="28"/>
        </w:rPr>
        <w:t xml:space="preserve">firm </w:t>
      </w:r>
      <w:r w:rsidR="170A3D8E" w:rsidRPr="5ED3590F">
        <w:rPr>
          <w:sz w:val="28"/>
          <w:szCs w:val="28"/>
        </w:rPr>
        <w:t>transportation</w:t>
      </w:r>
      <w:r w:rsidR="7107FBF2" w:rsidRPr="5ED3590F">
        <w:rPr>
          <w:sz w:val="28"/>
          <w:szCs w:val="28"/>
        </w:rPr>
        <w:t xml:space="preserve"> would also </w:t>
      </w:r>
      <w:r w:rsidR="202033E1" w:rsidRPr="5ED3590F">
        <w:rPr>
          <w:sz w:val="28"/>
          <w:szCs w:val="28"/>
        </w:rPr>
        <w:t xml:space="preserve">be </w:t>
      </w:r>
      <w:r w:rsidR="7107FBF2" w:rsidRPr="5ED3590F">
        <w:rPr>
          <w:sz w:val="28"/>
          <w:szCs w:val="28"/>
        </w:rPr>
        <w:t xml:space="preserve">released so Marketers could deliver withdrawals from Leaf River to the AGL system. </w:t>
      </w:r>
    </w:p>
    <w:p w14:paraId="4F428134" w14:textId="7F2F33B0" w:rsidR="4C848FD2" w:rsidRDefault="7107FBF2" w:rsidP="00205239">
      <w:pPr>
        <w:pStyle w:val="BlockText"/>
        <w:spacing w:after="0" w:line="480" w:lineRule="auto"/>
        <w:ind w:left="720"/>
        <w:jc w:val="both"/>
        <w:rPr>
          <w:sz w:val="28"/>
          <w:szCs w:val="28"/>
        </w:rPr>
      </w:pPr>
      <w:r w:rsidRPr="5ED3590F">
        <w:rPr>
          <w:sz w:val="28"/>
          <w:szCs w:val="28"/>
        </w:rPr>
        <w:t>T</w:t>
      </w:r>
      <w:r w:rsidR="5E010536" w:rsidRPr="5ED3590F">
        <w:rPr>
          <w:sz w:val="28"/>
          <w:szCs w:val="28"/>
        </w:rPr>
        <w:t>h</w:t>
      </w:r>
      <w:r w:rsidRPr="5ED3590F">
        <w:rPr>
          <w:sz w:val="28"/>
          <w:szCs w:val="28"/>
        </w:rPr>
        <w:t xml:space="preserve">ere </w:t>
      </w:r>
      <w:proofErr w:type="gramStart"/>
      <w:r w:rsidR="1582D73E" w:rsidRPr="5ED3590F">
        <w:rPr>
          <w:sz w:val="28"/>
          <w:szCs w:val="28"/>
        </w:rPr>
        <w:t>remains</w:t>
      </w:r>
      <w:proofErr w:type="gramEnd"/>
      <w:r w:rsidR="1582D73E" w:rsidRPr="5ED3590F">
        <w:rPr>
          <w:sz w:val="28"/>
          <w:szCs w:val="28"/>
        </w:rPr>
        <w:t xml:space="preserve"> </w:t>
      </w:r>
      <w:r w:rsidRPr="5ED3590F">
        <w:rPr>
          <w:sz w:val="28"/>
          <w:szCs w:val="28"/>
        </w:rPr>
        <w:t xml:space="preserve">several aspects of this </w:t>
      </w:r>
      <w:r w:rsidR="27EC4A4B" w:rsidRPr="5ED3590F">
        <w:rPr>
          <w:sz w:val="28"/>
          <w:szCs w:val="28"/>
        </w:rPr>
        <w:t xml:space="preserve">swap arrangement that need to be effectively </w:t>
      </w:r>
      <w:proofErr w:type="gramStart"/>
      <w:r w:rsidR="27EC4A4B" w:rsidRPr="5ED3590F">
        <w:rPr>
          <w:sz w:val="28"/>
          <w:szCs w:val="28"/>
        </w:rPr>
        <w:t xml:space="preserve">planned </w:t>
      </w:r>
      <w:r w:rsidR="513993BE" w:rsidRPr="5ED3590F">
        <w:rPr>
          <w:sz w:val="28"/>
          <w:szCs w:val="28"/>
        </w:rPr>
        <w:t>for</w:t>
      </w:r>
      <w:proofErr w:type="gramEnd"/>
      <w:r w:rsidR="513993BE" w:rsidRPr="5ED3590F">
        <w:rPr>
          <w:sz w:val="28"/>
          <w:szCs w:val="28"/>
        </w:rPr>
        <w:t xml:space="preserve"> </w:t>
      </w:r>
      <w:r w:rsidR="27EC4A4B" w:rsidRPr="5ED3590F">
        <w:rPr>
          <w:sz w:val="28"/>
          <w:szCs w:val="28"/>
        </w:rPr>
        <w:t>before the start of the transition.</w:t>
      </w:r>
      <w:r w:rsidRPr="5ED3590F">
        <w:rPr>
          <w:sz w:val="28"/>
          <w:szCs w:val="28"/>
        </w:rPr>
        <w:t xml:space="preserve"> </w:t>
      </w:r>
      <w:r w:rsidR="7C5F650B" w:rsidRPr="5ED3590F">
        <w:rPr>
          <w:sz w:val="28"/>
          <w:szCs w:val="28"/>
        </w:rPr>
        <w:t xml:space="preserve">AGL looks forward to collaborating with Marketers </w:t>
      </w:r>
      <w:r w:rsidR="3A6E2815" w:rsidRPr="5ED3590F">
        <w:rPr>
          <w:sz w:val="28"/>
          <w:szCs w:val="28"/>
        </w:rPr>
        <w:t xml:space="preserve">and Staff </w:t>
      </w:r>
      <w:r w:rsidR="7C5F650B" w:rsidRPr="5ED3590F">
        <w:rPr>
          <w:sz w:val="28"/>
          <w:szCs w:val="28"/>
        </w:rPr>
        <w:t xml:space="preserve">to ensure an efficient exchange. </w:t>
      </w:r>
      <w:r w:rsidR="55D62682" w:rsidRPr="5ED3590F">
        <w:rPr>
          <w:sz w:val="28"/>
          <w:szCs w:val="28"/>
        </w:rPr>
        <w:t xml:space="preserve">If </w:t>
      </w:r>
      <w:proofErr w:type="gramStart"/>
      <w:r w:rsidR="55D62682" w:rsidRPr="5ED3590F">
        <w:rPr>
          <w:sz w:val="28"/>
          <w:szCs w:val="28"/>
        </w:rPr>
        <w:t>all of</w:t>
      </w:r>
      <w:proofErr w:type="gramEnd"/>
      <w:r w:rsidR="55D62682" w:rsidRPr="5ED3590F">
        <w:rPr>
          <w:sz w:val="28"/>
          <w:szCs w:val="28"/>
        </w:rPr>
        <w:t xml:space="preserve"> these matters, and any others that are discovered through further examination, cannot be full</w:t>
      </w:r>
      <w:r w:rsidR="7F36BE29" w:rsidRPr="5ED3590F">
        <w:rPr>
          <w:sz w:val="28"/>
          <w:szCs w:val="28"/>
        </w:rPr>
        <w:t>y</w:t>
      </w:r>
      <w:r w:rsidR="55D62682" w:rsidRPr="5ED3590F">
        <w:rPr>
          <w:sz w:val="28"/>
          <w:szCs w:val="28"/>
        </w:rPr>
        <w:t xml:space="preserve"> addressed, at the Company’s sole discretion, then this aspect of the </w:t>
      </w:r>
      <w:r w:rsidR="776B5CEC" w:rsidRPr="5ED3590F">
        <w:rPr>
          <w:sz w:val="28"/>
          <w:szCs w:val="28"/>
        </w:rPr>
        <w:t>2025-2028 CSP will be withdrawn</w:t>
      </w:r>
      <w:r w:rsidR="7768A2F4" w:rsidRPr="5ED3590F">
        <w:rPr>
          <w:sz w:val="28"/>
          <w:szCs w:val="28"/>
        </w:rPr>
        <w:t xml:space="preserve"> before the start of the transition in April 2027</w:t>
      </w:r>
      <w:r w:rsidR="776B5CEC" w:rsidRPr="5ED3590F">
        <w:rPr>
          <w:sz w:val="28"/>
          <w:szCs w:val="28"/>
        </w:rPr>
        <w:t>.</w:t>
      </w:r>
      <w:r w:rsidR="3CA317FB" w:rsidRPr="5ED3590F">
        <w:rPr>
          <w:sz w:val="28"/>
          <w:szCs w:val="28"/>
        </w:rPr>
        <w:t xml:space="preserve"> The provisions of the 2022-2025 CSP will remain in effect if this swap opportunity is eliminated in this CSP.</w:t>
      </w:r>
    </w:p>
    <w:p w14:paraId="51884E06" w14:textId="4E747E7E" w:rsidR="10B76A35" w:rsidRPr="008103A7" w:rsidRDefault="10B76A35" w:rsidP="4C848FD2">
      <w:pPr>
        <w:pStyle w:val="BlockText"/>
        <w:spacing w:after="0" w:line="480" w:lineRule="auto"/>
        <w:ind w:left="720" w:hanging="720"/>
        <w:jc w:val="both"/>
        <w:rPr>
          <w:b/>
          <w:bCs/>
          <w:sz w:val="28"/>
          <w:szCs w:val="28"/>
        </w:rPr>
      </w:pPr>
      <w:r w:rsidRPr="008103A7">
        <w:rPr>
          <w:b/>
          <w:bCs/>
          <w:sz w:val="28"/>
          <w:szCs w:val="28"/>
        </w:rPr>
        <w:t>Q</w:t>
      </w:r>
      <w:proofErr w:type="gramStart"/>
      <w:r w:rsidRPr="008103A7">
        <w:rPr>
          <w:b/>
          <w:bCs/>
          <w:sz w:val="28"/>
          <w:szCs w:val="28"/>
        </w:rPr>
        <w:t xml:space="preserve">. </w:t>
      </w:r>
      <w:r>
        <w:tab/>
      </w:r>
      <w:r w:rsidRPr="008103A7">
        <w:rPr>
          <w:b/>
          <w:bCs/>
          <w:sz w:val="28"/>
          <w:szCs w:val="28"/>
        </w:rPr>
        <w:t>What</w:t>
      </w:r>
      <w:proofErr w:type="gramEnd"/>
      <w:r w:rsidRPr="008103A7">
        <w:rPr>
          <w:b/>
          <w:bCs/>
          <w:sz w:val="28"/>
          <w:szCs w:val="28"/>
        </w:rPr>
        <w:t xml:space="preserve"> types of transition matters does the Company foresee?</w:t>
      </w:r>
    </w:p>
    <w:p w14:paraId="5E0CF659" w14:textId="67474EE4" w:rsidR="5F2A9592" w:rsidRDefault="5F2A9592" w:rsidP="4C848FD2">
      <w:pPr>
        <w:pStyle w:val="BlockText"/>
        <w:spacing w:after="0" w:line="480" w:lineRule="auto"/>
        <w:ind w:left="720"/>
        <w:jc w:val="both"/>
        <w:rPr>
          <w:sz w:val="28"/>
          <w:szCs w:val="28"/>
        </w:rPr>
      </w:pPr>
      <w:r w:rsidRPr="5ED3590F">
        <w:rPr>
          <w:sz w:val="28"/>
          <w:szCs w:val="28"/>
        </w:rPr>
        <w:t>T</w:t>
      </w:r>
      <w:r w:rsidR="7C5F650B" w:rsidRPr="5ED3590F">
        <w:rPr>
          <w:sz w:val="28"/>
          <w:szCs w:val="28"/>
        </w:rPr>
        <w:t xml:space="preserve">here will likely be tariff modifications </w:t>
      </w:r>
      <w:r w:rsidR="2E90BA26" w:rsidRPr="5ED3590F">
        <w:rPr>
          <w:sz w:val="28"/>
          <w:szCs w:val="28"/>
        </w:rPr>
        <w:t>necessary to provide for this change. A</w:t>
      </w:r>
      <w:r w:rsidR="037BB085" w:rsidRPr="5ED3590F">
        <w:rPr>
          <w:sz w:val="28"/>
          <w:szCs w:val="28"/>
        </w:rPr>
        <w:t xml:space="preserve"> Peaking Sales Service, similar in nature to FINSS or </w:t>
      </w:r>
      <w:r w:rsidR="00EA68F2" w:rsidRPr="00EA68F2">
        <w:rPr>
          <w:sz w:val="28"/>
          <w:szCs w:val="28"/>
        </w:rPr>
        <w:t>Bundled Pipeline Peaking Service</w:t>
      </w:r>
      <w:r w:rsidR="00EA68F2">
        <w:rPr>
          <w:sz w:val="28"/>
          <w:szCs w:val="28"/>
        </w:rPr>
        <w:t xml:space="preserve"> (“</w:t>
      </w:r>
      <w:r w:rsidR="037BB085" w:rsidRPr="5ED3590F">
        <w:rPr>
          <w:sz w:val="28"/>
          <w:szCs w:val="28"/>
        </w:rPr>
        <w:t>BPPSS</w:t>
      </w:r>
      <w:r w:rsidR="00EA68F2">
        <w:rPr>
          <w:sz w:val="28"/>
          <w:szCs w:val="28"/>
        </w:rPr>
        <w:t>”)</w:t>
      </w:r>
      <w:r w:rsidR="2AF2B426" w:rsidRPr="5ED3590F">
        <w:rPr>
          <w:sz w:val="28"/>
          <w:szCs w:val="28"/>
        </w:rPr>
        <w:t>,</w:t>
      </w:r>
      <w:r w:rsidR="4E21F34C" w:rsidRPr="5ED3590F">
        <w:rPr>
          <w:sz w:val="28"/>
          <w:szCs w:val="28"/>
        </w:rPr>
        <w:t xml:space="preserve"> would need to be established</w:t>
      </w:r>
      <w:r w:rsidR="037BB085" w:rsidRPr="5ED3590F">
        <w:rPr>
          <w:sz w:val="28"/>
          <w:szCs w:val="28"/>
        </w:rPr>
        <w:t>.</w:t>
      </w:r>
      <w:r w:rsidR="6A45E009" w:rsidRPr="5ED3590F">
        <w:rPr>
          <w:sz w:val="28"/>
          <w:szCs w:val="28"/>
        </w:rPr>
        <w:t xml:space="preserve"> </w:t>
      </w:r>
      <w:r w:rsidR="025557B6" w:rsidRPr="5ED3590F">
        <w:rPr>
          <w:sz w:val="28"/>
          <w:szCs w:val="28"/>
        </w:rPr>
        <w:t xml:space="preserve">AGL would simply sell LNG peaking supplies to Marketers based on system </w:t>
      </w:r>
      <w:r w:rsidR="203EA376" w:rsidRPr="5ED3590F">
        <w:rPr>
          <w:sz w:val="28"/>
          <w:szCs w:val="28"/>
        </w:rPr>
        <w:t xml:space="preserve">firm </w:t>
      </w:r>
      <w:r w:rsidR="025557B6" w:rsidRPr="5ED3590F">
        <w:rPr>
          <w:sz w:val="28"/>
          <w:szCs w:val="28"/>
        </w:rPr>
        <w:t xml:space="preserve">load </w:t>
      </w:r>
      <w:r w:rsidR="025557B6" w:rsidRPr="5ED3590F">
        <w:rPr>
          <w:sz w:val="28"/>
          <w:szCs w:val="28"/>
        </w:rPr>
        <w:lastRenderedPageBreak/>
        <w:t>conditions and operations.</w:t>
      </w:r>
      <w:r w:rsidR="037BB085" w:rsidRPr="5ED3590F">
        <w:rPr>
          <w:sz w:val="28"/>
          <w:szCs w:val="28"/>
        </w:rPr>
        <w:t xml:space="preserve"> </w:t>
      </w:r>
      <w:r w:rsidR="40AF5631" w:rsidRPr="5ED3590F">
        <w:rPr>
          <w:sz w:val="28"/>
          <w:szCs w:val="28"/>
        </w:rPr>
        <w:t>While not an exhaustive list, t</w:t>
      </w:r>
      <w:r w:rsidR="1B6663E2" w:rsidRPr="5ED3590F">
        <w:rPr>
          <w:sz w:val="28"/>
          <w:szCs w:val="28"/>
        </w:rPr>
        <w:t xml:space="preserve">hese </w:t>
      </w:r>
      <w:r w:rsidR="40C52ECD" w:rsidRPr="5ED3590F">
        <w:rPr>
          <w:sz w:val="28"/>
          <w:szCs w:val="28"/>
        </w:rPr>
        <w:t xml:space="preserve">further </w:t>
      </w:r>
      <w:r w:rsidR="1B6663E2" w:rsidRPr="5ED3590F">
        <w:rPr>
          <w:sz w:val="28"/>
          <w:szCs w:val="28"/>
        </w:rPr>
        <w:t>operational and logistical matters will be central to the development of the Tariff provisions</w:t>
      </w:r>
      <w:r w:rsidR="365334C0" w:rsidRPr="5ED3590F">
        <w:rPr>
          <w:sz w:val="28"/>
          <w:szCs w:val="28"/>
        </w:rPr>
        <w:t xml:space="preserve"> and discussions</w:t>
      </w:r>
      <w:r w:rsidR="1B6663E2" w:rsidRPr="5ED3590F">
        <w:rPr>
          <w:sz w:val="28"/>
          <w:szCs w:val="28"/>
        </w:rPr>
        <w:t>:</w:t>
      </w:r>
    </w:p>
    <w:p w14:paraId="0128B276" w14:textId="57E9870A" w:rsidR="1B6663E2" w:rsidRPr="008103A7" w:rsidRDefault="1B6663E2" w:rsidP="008103A7">
      <w:pPr>
        <w:pStyle w:val="ListParagraph"/>
        <w:numPr>
          <w:ilvl w:val="0"/>
          <w:numId w:val="1"/>
        </w:numPr>
        <w:rPr>
          <w:rFonts w:eastAsia="Aptos" w:cs="Times New Roman"/>
          <w:sz w:val="28"/>
          <w:szCs w:val="28"/>
        </w:rPr>
      </w:pPr>
      <w:r w:rsidRPr="008103A7">
        <w:rPr>
          <w:rFonts w:eastAsia="Aptos" w:cs="Times New Roman"/>
          <w:sz w:val="28"/>
          <w:szCs w:val="28"/>
        </w:rPr>
        <w:t>LNG Service will become the last resource dispatched in the resource stack</w:t>
      </w:r>
    </w:p>
    <w:p w14:paraId="07DA7309" w14:textId="3A13BDF6" w:rsidR="1B6663E2" w:rsidRPr="008103A7" w:rsidRDefault="1B6663E2" w:rsidP="008103A7">
      <w:pPr>
        <w:pStyle w:val="ListParagraph"/>
        <w:numPr>
          <w:ilvl w:val="0"/>
          <w:numId w:val="1"/>
        </w:numPr>
        <w:rPr>
          <w:rFonts w:eastAsia="Aptos" w:cs="Times New Roman"/>
          <w:sz w:val="28"/>
          <w:szCs w:val="28"/>
        </w:rPr>
      </w:pPr>
      <w:r w:rsidRPr="008103A7">
        <w:rPr>
          <w:rFonts w:eastAsia="Aptos" w:cs="Times New Roman"/>
          <w:sz w:val="28"/>
          <w:szCs w:val="28"/>
        </w:rPr>
        <w:t xml:space="preserve">Discretionary (economic) LNG access will be </w:t>
      </w:r>
      <w:r w:rsidR="4603891D" w:rsidRPr="008103A7">
        <w:rPr>
          <w:rFonts w:eastAsia="Aptos" w:cs="Times New Roman"/>
          <w:sz w:val="28"/>
          <w:szCs w:val="28"/>
        </w:rPr>
        <w:t xml:space="preserve">held at the levels in the 2022-2025 CSP, be </w:t>
      </w:r>
      <w:r w:rsidRPr="008103A7">
        <w:rPr>
          <w:rFonts w:eastAsia="Aptos" w:cs="Times New Roman"/>
          <w:sz w:val="28"/>
          <w:szCs w:val="28"/>
        </w:rPr>
        <w:t>ramped down through the transition period and ultimately removed</w:t>
      </w:r>
    </w:p>
    <w:p w14:paraId="3B908DF0" w14:textId="47969633" w:rsidR="1B6663E2" w:rsidRPr="008103A7" w:rsidRDefault="1B6663E2" w:rsidP="008103A7">
      <w:pPr>
        <w:pStyle w:val="ListParagraph"/>
        <w:numPr>
          <w:ilvl w:val="0"/>
          <w:numId w:val="1"/>
        </w:numPr>
        <w:rPr>
          <w:rFonts w:eastAsia="Aptos" w:cs="Times New Roman"/>
          <w:sz w:val="28"/>
          <w:szCs w:val="28"/>
        </w:rPr>
      </w:pPr>
      <w:r w:rsidRPr="008103A7">
        <w:rPr>
          <w:rFonts w:eastAsia="Aptos" w:cs="Times New Roman"/>
          <w:sz w:val="28"/>
          <w:szCs w:val="28"/>
        </w:rPr>
        <w:t xml:space="preserve">AGL, at its sole discretion, will determine if heating season liquefaction or trucking is necessary to maintain </w:t>
      </w:r>
      <w:r w:rsidR="0C760EBA" w:rsidRPr="008103A7">
        <w:rPr>
          <w:rFonts w:eastAsia="Aptos" w:cs="Times New Roman"/>
          <w:sz w:val="28"/>
          <w:szCs w:val="28"/>
        </w:rPr>
        <w:t xml:space="preserve">or re-balance </w:t>
      </w:r>
      <w:r w:rsidRPr="008103A7">
        <w:rPr>
          <w:rFonts w:eastAsia="Aptos" w:cs="Times New Roman"/>
          <w:sz w:val="28"/>
          <w:szCs w:val="28"/>
        </w:rPr>
        <w:t xml:space="preserve">the </w:t>
      </w:r>
      <w:r w:rsidR="0076A964" w:rsidRPr="008103A7">
        <w:rPr>
          <w:rFonts w:eastAsia="Aptos" w:cs="Times New Roman"/>
          <w:sz w:val="28"/>
          <w:szCs w:val="28"/>
        </w:rPr>
        <w:t xml:space="preserve">available LNG inventory to maintain system </w:t>
      </w:r>
      <w:r w:rsidRPr="008103A7">
        <w:rPr>
          <w:rFonts w:eastAsia="Aptos" w:cs="Times New Roman"/>
          <w:sz w:val="28"/>
          <w:szCs w:val="28"/>
        </w:rPr>
        <w:t>reliability and/or integrity of the service</w:t>
      </w:r>
    </w:p>
    <w:p w14:paraId="6C060799" w14:textId="42ECFAE5" w:rsidR="65D9E599" w:rsidRPr="008103A7" w:rsidRDefault="65D9E599" w:rsidP="008103A7">
      <w:pPr>
        <w:pStyle w:val="ListParagraph"/>
        <w:numPr>
          <w:ilvl w:val="0"/>
          <w:numId w:val="1"/>
        </w:numPr>
        <w:rPr>
          <w:rFonts w:eastAsia="Aptos" w:cs="Times New Roman"/>
          <w:sz w:val="28"/>
          <w:szCs w:val="28"/>
        </w:rPr>
      </w:pPr>
      <w:r w:rsidRPr="008103A7">
        <w:rPr>
          <w:rFonts w:eastAsia="Aptos" w:cs="Times New Roman"/>
          <w:sz w:val="28"/>
          <w:szCs w:val="28"/>
        </w:rPr>
        <w:t xml:space="preserve">Sales service rates </w:t>
      </w:r>
      <w:r w:rsidR="1B6663E2" w:rsidRPr="008103A7">
        <w:rPr>
          <w:rFonts w:eastAsia="Aptos" w:cs="Times New Roman"/>
          <w:sz w:val="28"/>
          <w:szCs w:val="28"/>
        </w:rPr>
        <w:t xml:space="preserve">will allow </w:t>
      </w:r>
      <w:r w:rsidR="479F26B7" w:rsidRPr="008103A7">
        <w:rPr>
          <w:rFonts w:eastAsia="Aptos" w:cs="Times New Roman"/>
          <w:sz w:val="28"/>
          <w:szCs w:val="28"/>
        </w:rPr>
        <w:t xml:space="preserve">for </w:t>
      </w:r>
      <w:r w:rsidR="1B6663E2" w:rsidRPr="008103A7">
        <w:rPr>
          <w:rFonts w:eastAsia="Aptos" w:cs="Times New Roman"/>
          <w:sz w:val="28"/>
          <w:szCs w:val="28"/>
        </w:rPr>
        <w:t xml:space="preserve">full recovery of all </w:t>
      </w:r>
      <w:r w:rsidR="2AC34223" w:rsidRPr="008103A7">
        <w:rPr>
          <w:rFonts w:eastAsia="Aptos" w:cs="Times New Roman"/>
          <w:sz w:val="28"/>
          <w:szCs w:val="28"/>
        </w:rPr>
        <w:t xml:space="preserve">current or future </w:t>
      </w:r>
      <w:r w:rsidR="1B6663E2" w:rsidRPr="008103A7">
        <w:rPr>
          <w:rFonts w:eastAsia="Aptos" w:cs="Times New Roman"/>
          <w:sz w:val="28"/>
          <w:szCs w:val="28"/>
        </w:rPr>
        <w:t xml:space="preserve">costs incurred by AGL to provide the commodity portion of service to Marketers </w:t>
      </w:r>
      <w:r w:rsidR="6C0DF70C" w:rsidRPr="008103A7">
        <w:rPr>
          <w:rFonts w:eastAsia="Aptos" w:cs="Times New Roman"/>
          <w:sz w:val="28"/>
          <w:szCs w:val="28"/>
        </w:rPr>
        <w:t xml:space="preserve">for </w:t>
      </w:r>
      <w:r w:rsidR="1B6663E2" w:rsidRPr="008103A7">
        <w:rPr>
          <w:rFonts w:eastAsia="Aptos" w:cs="Times New Roman"/>
          <w:sz w:val="28"/>
          <w:szCs w:val="28"/>
        </w:rPr>
        <w:t xml:space="preserve">our </w:t>
      </w:r>
      <w:r w:rsidR="5D223248" w:rsidRPr="008103A7">
        <w:rPr>
          <w:rFonts w:eastAsia="Aptos" w:cs="Times New Roman"/>
          <w:sz w:val="28"/>
          <w:szCs w:val="28"/>
        </w:rPr>
        <w:t xml:space="preserve">Firm </w:t>
      </w:r>
      <w:r w:rsidR="1B6663E2" w:rsidRPr="008103A7">
        <w:rPr>
          <w:rFonts w:eastAsia="Aptos" w:cs="Times New Roman"/>
          <w:sz w:val="28"/>
          <w:szCs w:val="28"/>
        </w:rPr>
        <w:t>customers</w:t>
      </w:r>
    </w:p>
    <w:p w14:paraId="75F6F9DA" w14:textId="2D8DFDD6" w:rsidR="09A805C3" w:rsidRPr="008103A7" w:rsidRDefault="09A805C3" w:rsidP="008103A7">
      <w:pPr>
        <w:pStyle w:val="ListParagraph"/>
        <w:numPr>
          <w:ilvl w:val="0"/>
          <w:numId w:val="1"/>
        </w:numPr>
        <w:rPr>
          <w:rFonts w:eastAsia="Aptos" w:cs="Times New Roman"/>
          <w:sz w:val="28"/>
          <w:szCs w:val="28"/>
        </w:rPr>
      </w:pPr>
      <w:r w:rsidRPr="008103A7">
        <w:rPr>
          <w:rFonts w:eastAsia="Aptos" w:cs="Times New Roman"/>
          <w:sz w:val="28"/>
          <w:szCs w:val="28"/>
        </w:rPr>
        <w:t>C</w:t>
      </w:r>
      <w:r w:rsidR="1B6663E2" w:rsidRPr="008103A7">
        <w:rPr>
          <w:rFonts w:eastAsia="Aptos" w:cs="Times New Roman"/>
          <w:sz w:val="28"/>
          <w:szCs w:val="28"/>
        </w:rPr>
        <w:t xml:space="preserve">arrying cost on inventory </w:t>
      </w:r>
      <w:r w:rsidR="35C525EE" w:rsidRPr="008103A7">
        <w:rPr>
          <w:rFonts w:eastAsia="Aptos" w:cs="Times New Roman"/>
          <w:sz w:val="28"/>
          <w:szCs w:val="28"/>
        </w:rPr>
        <w:t xml:space="preserve">will be a component of cost recovery </w:t>
      </w:r>
      <w:r w:rsidR="1B6663E2" w:rsidRPr="008103A7">
        <w:rPr>
          <w:rFonts w:eastAsia="Aptos" w:cs="Times New Roman"/>
          <w:sz w:val="28"/>
          <w:szCs w:val="28"/>
        </w:rPr>
        <w:t xml:space="preserve">used to calculate the </w:t>
      </w:r>
      <w:r w:rsidR="182EC64F" w:rsidRPr="008103A7">
        <w:rPr>
          <w:rFonts w:eastAsia="Aptos" w:cs="Times New Roman"/>
          <w:sz w:val="28"/>
          <w:szCs w:val="28"/>
        </w:rPr>
        <w:t>effective sales price (</w:t>
      </w:r>
      <w:r w:rsidR="1B6663E2" w:rsidRPr="008103A7">
        <w:rPr>
          <w:rFonts w:eastAsia="Aptos" w:cs="Times New Roman"/>
          <w:sz w:val="28"/>
          <w:szCs w:val="28"/>
        </w:rPr>
        <w:t>consistent with the manner calculated for MARS</w:t>
      </w:r>
      <w:r w:rsidR="6E419445" w:rsidRPr="008103A7">
        <w:rPr>
          <w:rFonts w:eastAsia="Aptos" w:cs="Times New Roman"/>
          <w:sz w:val="28"/>
          <w:szCs w:val="28"/>
        </w:rPr>
        <w:t>)</w:t>
      </w:r>
    </w:p>
    <w:p w14:paraId="7D011106" w14:textId="7D9FB9D2" w:rsidR="7B3A586D" w:rsidRPr="008103A7" w:rsidRDefault="7B3A586D" w:rsidP="008103A7">
      <w:pPr>
        <w:pStyle w:val="ListParagraph"/>
        <w:numPr>
          <w:ilvl w:val="0"/>
          <w:numId w:val="1"/>
        </w:numPr>
        <w:rPr>
          <w:rFonts w:eastAsia="Aptos" w:cs="Times New Roman"/>
          <w:sz w:val="28"/>
          <w:szCs w:val="28"/>
        </w:rPr>
      </w:pPr>
      <w:r w:rsidRPr="008103A7">
        <w:rPr>
          <w:rFonts w:eastAsia="Aptos" w:cs="Times New Roman"/>
          <w:sz w:val="28"/>
          <w:szCs w:val="28"/>
        </w:rPr>
        <w:t xml:space="preserve">Firm transportation capacity will be </w:t>
      </w:r>
      <w:r w:rsidR="1B6663E2" w:rsidRPr="008103A7">
        <w:rPr>
          <w:rFonts w:eastAsia="Aptos" w:cs="Times New Roman"/>
          <w:sz w:val="28"/>
          <w:szCs w:val="28"/>
        </w:rPr>
        <w:t>retain</w:t>
      </w:r>
      <w:r w:rsidR="4D4AF2C7" w:rsidRPr="008103A7">
        <w:rPr>
          <w:rFonts w:eastAsia="Aptos" w:cs="Times New Roman"/>
          <w:sz w:val="28"/>
          <w:szCs w:val="28"/>
        </w:rPr>
        <w:t>ed</w:t>
      </w:r>
      <w:r w:rsidR="1B6663E2" w:rsidRPr="008103A7">
        <w:rPr>
          <w:rFonts w:eastAsia="Aptos" w:cs="Times New Roman"/>
          <w:sz w:val="28"/>
          <w:szCs w:val="28"/>
        </w:rPr>
        <w:t xml:space="preserve"> </w:t>
      </w:r>
      <w:r w:rsidR="0B3B4EB1" w:rsidRPr="008103A7">
        <w:rPr>
          <w:rFonts w:eastAsia="Aptos" w:cs="Times New Roman"/>
          <w:sz w:val="28"/>
          <w:szCs w:val="28"/>
        </w:rPr>
        <w:t xml:space="preserve">at </w:t>
      </w:r>
      <w:r w:rsidR="53312EEB" w:rsidRPr="008103A7">
        <w:rPr>
          <w:rFonts w:eastAsia="Aptos" w:cs="Times New Roman"/>
          <w:sz w:val="28"/>
          <w:szCs w:val="28"/>
        </w:rPr>
        <w:t xml:space="preserve">levels </w:t>
      </w:r>
      <w:r w:rsidR="7551AB6A" w:rsidRPr="008103A7">
        <w:rPr>
          <w:rFonts w:eastAsia="Aptos" w:cs="Times New Roman"/>
          <w:sz w:val="28"/>
          <w:szCs w:val="28"/>
        </w:rPr>
        <w:t xml:space="preserve">to appropriately support </w:t>
      </w:r>
      <w:r w:rsidR="53312EEB" w:rsidRPr="008103A7">
        <w:rPr>
          <w:rFonts w:eastAsia="Aptos" w:cs="Times New Roman"/>
          <w:sz w:val="28"/>
          <w:szCs w:val="28"/>
        </w:rPr>
        <w:t xml:space="preserve">summer refill periods </w:t>
      </w:r>
      <w:r w:rsidR="21E63CFB" w:rsidRPr="008103A7">
        <w:rPr>
          <w:rFonts w:eastAsia="Aptos" w:cs="Times New Roman"/>
          <w:sz w:val="28"/>
          <w:szCs w:val="28"/>
        </w:rPr>
        <w:t xml:space="preserve">as well as </w:t>
      </w:r>
      <w:r w:rsidR="53312EEB" w:rsidRPr="008103A7">
        <w:rPr>
          <w:rFonts w:eastAsia="Aptos" w:cs="Times New Roman"/>
          <w:sz w:val="28"/>
          <w:szCs w:val="28"/>
        </w:rPr>
        <w:t>potential winter li</w:t>
      </w:r>
      <w:r w:rsidR="788F98BA" w:rsidRPr="008103A7">
        <w:rPr>
          <w:rFonts w:eastAsia="Aptos" w:cs="Times New Roman"/>
          <w:sz w:val="28"/>
          <w:szCs w:val="28"/>
        </w:rPr>
        <w:t>quefaction needs</w:t>
      </w:r>
      <w:r w:rsidR="1B6663E2" w:rsidRPr="008103A7">
        <w:rPr>
          <w:rFonts w:eastAsia="Aptos" w:cs="Times New Roman"/>
          <w:sz w:val="28"/>
          <w:szCs w:val="28"/>
        </w:rPr>
        <w:t xml:space="preserve"> </w:t>
      </w:r>
    </w:p>
    <w:p w14:paraId="2E1DFF89" w14:textId="235D55BC" w:rsidR="1B6663E2" w:rsidRPr="008103A7" w:rsidRDefault="1B6663E2" w:rsidP="008103A7">
      <w:pPr>
        <w:pStyle w:val="ListParagraph"/>
        <w:numPr>
          <w:ilvl w:val="0"/>
          <w:numId w:val="1"/>
        </w:numPr>
        <w:rPr>
          <w:rFonts w:eastAsia="Aptos" w:cs="Times New Roman"/>
          <w:sz w:val="28"/>
          <w:szCs w:val="28"/>
        </w:rPr>
      </w:pPr>
      <w:proofErr w:type="gramStart"/>
      <w:r w:rsidRPr="008103A7">
        <w:rPr>
          <w:rFonts w:eastAsia="Aptos" w:cs="Times New Roman"/>
          <w:sz w:val="28"/>
          <w:szCs w:val="28"/>
        </w:rPr>
        <w:t>With the exception of</w:t>
      </w:r>
      <w:proofErr w:type="gramEnd"/>
      <w:r w:rsidRPr="008103A7">
        <w:rPr>
          <w:rFonts w:eastAsia="Aptos" w:cs="Times New Roman"/>
          <w:sz w:val="28"/>
          <w:szCs w:val="28"/>
        </w:rPr>
        <w:t xml:space="preserve"> the NFG for CSS exchange, no other changes to the </w:t>
      </w:r>
      <w:r w:rsidR="7D355CD1" w:rsidRPr="008103A7">
        <w:rPr>
          <w:rFonts w:eastAsia="Aptos" w:cs="Times New Roman"/>
          <w:sz w:val="28"/>
          <w:szCs w:val="28"/>
        </w:rPr>
        <w:t xml:space="preserve">planned Array </w:t>
      </w:r>
      <w:r w:rsidRPr="008103A7">
        <w:rPr>
          <w:rFonts w:eastAsia="Aptos" w:cs="Times New Roman"/>
          <w:sz w:val="28"/>
          <w:szCs w:val="28"/>
        </w:rPr>
        <w:t xml:space="preserve">or </w:t>
      </w:r>
      <w:r w:rsidR="6EA89B0B" w:rsidRPr="008103A7">
        <w:rPr>
          <w:rFonts w:eastAsia="Aptos" w:cs="Times New Roman"/>
          <w:sz w:val="28"/>
          <w:szCs w:val="28"/>
        </w:rPr>
        <w:t xml:space="preserve">the </w:t>
      </w:r>
      <w:r w:rsidRPr="008103A7">
        <w:rPr>
          <w:rFonts w:eastAsia="Aptos" w:cs="Times New Roman"/>
          <w:sz w:val="28"/>
          <w:szCs w:val="28"/>
        </w:rPr>
        <w:t>asset stack will be made until we gain operational experience with th</w:t>
      </w:r>
      <w:r w:rsidR="213DD93F" w:rsidRPr="008103A7">
        <w:rPr>
          <w:rFonts w:eastAsia="Aptos" w:cs="Times New Roman"/>
          <w:sz w:val="28"/>
          <w:szCs w:val="28"/>
        </w:rPr>
        <w:t>is</w:t>
      </w:r>
      <w:r w:rsidRPr="008103A7">
        <w:rPr>
          <w:rFonts w:eastAsia="Aptos" w:cs="Times New Roman"/>
          <w:sz w:val="28"/>
          <w:szCs w:val="28"/>
        </w:rPr>
        <w:t xml:space="preserve"> </w:t>
      </w:r>
      <w:r w:rsidR="47C9F153" w:rsidRPr="008103A7">
        <w:rPr>
          <w:rFonts w:eastAsia="Aptos" w:cs="Times New Roman"/>
          <w:sz w:val="28"/>
          <w:szCs w:val="28"/>
        </w:rPr>
        <w:t xml:space="preserve">new </w:t>
      </w:r>
      <w:r w:rsidRPr="008103A7">
        <w:rPr>
          <w:rFonts w:eastAsia="Aptos" w:cs="Times New Roman"/>
          <w:sz w:val="28"/>
          <w:szCs w:val="28"/>
        </w:rPr>
        <w:t>LNG service</w:t>
      </w:r>
    </w:p>
    <w:p w14:paraId="658B2A97" w14:textId="7A100469" w:rsidR="6FA0A018" w:rsidRPr="008103A7" w:rsidRDefault="6FA0A018" w:rsidP="008103A7">
      <w:pPr>
        <w:pStyle w:val="ListParagraph"/>
        <w:numPr>
          <w:ilvl w:val="0"/>
          <w:numId w:val="1"/>
        </w:numPr>
        <w:rPr>
          <w:rFonts w:eastAsia="Aptos" w:cs="Times New Roman"/>
          <w:sz w:val="28"/>
          <w:szCs w:val="28"/>
        </w:rPr>
      </w:pPr>
      <w:r w:rsidRPr="008103A7">
        <w:rPr>
          <w:rFonts w:eastAsia="Aptos" w:cs="Times New Roman"/>
          <w:sz w:val="28"/>
          <w:szCs w:val="28"/>
        </w:rPr>
        <w:t>The exchange will need to maintain a revenue neutral impact on the asset management value and its resultant contributions to the USF</w:t>
      </w:r>
    </w:p>
    <w:p w14:paraId="512F7A9D" w14:textId="7A823FB6" w:rsidR="4F7721A6" w:rsidRPr="008103A7" w:rsidRDefault="4F7721A6" w:rsidP="008103A7">
      <w:pPr>
        <w:pStyle w:val="ListParagraph"/>
        <w:numPr>
          <w:ilvl w:val="0"/>
          <w:numId w:val="1"/>
        </w:numPr>
        <w:rPr>
          <w:rFonts w:eastAsia="Aptos" w:cs="Times New Roman"/>
          <w:sz w:val="28"/>
          <w:szCs w:val="28"/>
        </w:rPr>
      </w:pPr>
      <w:r w:rsidRPr="008103A7">
        <w:rPr>
          <w:rFonts w:eastAsia="Aptos" w:cs="Times New Roman"/>
          <w:sz w:val="28"/>
          <w:szCs w:val="28"/>
        </w:rPr>
        <w:t>Costs for any IT system upgrades and improvements necessary to effectuate this change will be the responsibility of the Marketer community</w:t>
      </w:r>
    </w:p>
    <w:p w14:paraId="00969DA6" w14:textId="265BCBB0" w:rsidR="4C848FD2" w:rsidRDefault="4C848FD2">
      <w:pPr>
        <w:rPr>
          <w:rFonts w:ascii="Aptos" w:eastAsia="Aptos" w:hAnsi="Aptos" w:cs="Aptos"/>
        </w:rPr>
      </w:pPr>
    </w:p>
    <w:p w14:paraId="570F76CD" w14:textId="65710D2D" w:rsidR="1753D6E2" w:rsidRDefault="2E169240" w:rsidP="4C848FD2">
      <w:pPr>
        <w:pStyle w:val="BlockText"/>
        <w:spacing w:after="0" w:line="480" w:lineRule="auto"/>
        <w:ind w:left="720" w:hanging="720"/>
        <w:jc w:val="both"/>
        <w:rPr>
          <w:b/>
          <w:bCs/>
          <w:sz w:val="28"/>
          <w:szCs w:val="28"/>
        </w:rPr>
      </w:pPr>
      <w:r w:rsidRPr="62A127E8">
        <w:rPr>
          <w:b/>
          <w:bCs/>
          <w:sz w:val="28"/>
          <w:szCs w:val="28"/>
        </w:rPr>
        <w:t>Q</w:t>
      </w:r>
      <w:proofErr w:type="gramStart"/>
      <w:r w:rsidRPr="62A127E8">
        <w:rPr>
          <w:b/>
          <w:bCs/>
          <w:sz w:val="28"/>
          <w:szCs w:val="28"/>
        </w:rPr>
        <w:t xml:space="preserve">. </w:t>
      </w:r>
      <w:r w:rsidR="1753D6E2">
        <w:tab/>
      </w:r>
      <w:r w:rsidRPr="62A127E8">
        <w:rPr>
          <w:b/>
          <w:bCs/>
          <w:sz w:val="28"/>
          <w:szCs w:val="28"/>
        </w:rPr>
        <w:t>Describe</w:t>
      </w:r>
      <w:proofErr w:type="gramEnd"/>
      <w:r w:rsidRPr="62A127E8">
        <w:rPr>
          <w:b/>
          <w:bCs/>
          <w:sz w:val="28"/>
          <w:szCs w:val="28"/>
        </w:rPr>
        <w:t xml:space="preserve"> the timeline for this transition?</w:t>
      </w:r>
    </w:p>
    <w:p w14:paraId="5FBFF256" w14:textId="56BEDE85" w:rsidR="00DD59C8" w:rsidRPr="00904347" w:rsidRDefault="5B6809CD" w:rsidP="62A127E8">
      <w:pPr>
        <w:pStyle w:val="BlockText"/>
        <w:spacing w:after="0" w:line="480" w:lineRule="auto"/>
        <w:ind w:left="720"/>
        <w:jc w:val="both"/>
        <w:rPr>
          <w:b/>
          <w:bCs/>
          <w:sz w:val="28"/>
          <w:szCs w:val="28"/>
        </w:rPr>
      </w:pPr>
      <w:r w:rsidRPr="5ED3590F">
        <w:rPr>
          <w:sz w:val="28"/>
          <w:szCs w:val="28"/>
        </w:rPr>
        <w:t>The swap will take place at the end of each heating season, effective April 1</w:t>
      </w:r>
      <w:r w:rsidR="70C983B2" w:rsidRPr="5ED3590F">
        <w:rPr>
          <w:sz w:val="28"/>
          <w:szCs w:val="28"/>
        </w:rPr>
        <w:t>, for</w:t>
      </w:r>
      <w:r w:rsidRPr="5ED3590F">
        <w:rPr>
          <w:sz w:val="28"/>
          <w:szCs w:val="28"/>
        </w:rPr>
        <w:t xml:space="preserve"> </w:t>
      </w:r>
      <w:r w:rsidR="3997584A" w:rsidRPr="5ED3590F">
        <w:rPr>
          <w:sz w:val="28"/>
          <w:szCs w:val="28"/>
        </w:rPr>
        <w:t xml:space="preserve">4 </w:t>
      </w:r>
      <w:r w:rsidR="48C74A8B" w:rsidRPr="5ED3590F">
        <w:rPr>
          <w:sz w:val="28"/>
          <w:szCs w:val="28"/>
        </w:rPr>
        <w:t>consecutive</w:t>
      </w:r>
      <w:r w:rsidR="3997584A" w:rsidRPr="5ED3590F">
        <w:rPr>
          <w:sz w:val="28"/>
          <w:szCs w:val="28"/>
        </w:rPr>
        <w:t xml:space="preserve"> years. LNG inventory would be at its lowest. Leaf River’s inventory would also likely be at its lowest. The </w:t>
      </w:r>
      <w:r w:rsidR="00B50958">
        <w:rPr>
          <w:sz w:val="28"/>
          <w:szCs w:val="28"/>
        </w:rPr>
        <w:t>C</w:t>
      </w:r>
      <w:r w:rsidR="3997584A" w:rsidRPr="5ED3590F">
        <w:rPr>
          <w:sz w:val="28"/>
          <w:szCs w:val="28"/>
        </w:rPr>
        <w:t xml:space="preserve">ompany would release </w:t>
      </w:r>
      <w:proofErr w:type="gramStart"/>
      <w:r w:rsidR="3997584A" w:rsidRPr="5ED3590F">
        <w:rPr>
          <w:sz w:val="28"/>
          <w:szCs w:val="28"/>
        </w:rPr>
        <w:lastRenderedPageBreak/>
        <w:t>empty</w:t>
      </w:r>
      <w:proofErr w:type="gramEnd"/>
      <w:r w:rsidR="3997584A" w:rsidRPr="5ED3590F">
        <w:rPr>
          <w:sz w:val="28"/>
          <w:szCs w:val="28"/>
        </w:rPr>
        <w:t xml:space="preserve"> Leaf River inventory space and take back </w:t>
      </w:r>
      <w:proofErr w:type="gramStart"/>
      <w:r w:rsidR="3997584A" w:rsidRPr="5ED3590F">
        <w:rPr>
          <w:sz w:val="28"/>
          <w:szCs w:val="28"/>
        </w:rPr>
        <w:t>empty</w:t>
      </w:r>
      <w:proofErr w:type="gramEnd"/>
      <w:r w:rsidR="3997584A" w:rsidRPr="5ED3590F">
        <w:rPr>
          <w:sz w:val="28"/>
          <w:szCs w:val="28"/>
        </w:rPr>
        <w:t xml:space="preserve"> LNG inven</w:t>
      </w:r>
      <w:r w:rsidR="72F6749D" w:rsidRPr="5ED3590F">
        <w:rPr>
          <w:sz w:val="28"/>
          <w:szCs w:val="28"/>
        </w:rPr>
        <w:t xml:space="preserve">tory space. That allows the swap to happen and </w:t>
      </w:r>
      <w:proofErr w:type="gramStart"/>
      <w:r w:rsidR="72F6749D" w:rsidRPr="5ED3590F">
        <w:rPr>
          <w:sz w:val="28"/>
          <w:szCs w:val="28"/>
        </w:rPr>
        <w:t>not</w:t>
      </w:r>
      <w:proofErr w:type="gramEnd"/>
      <w:r w:rsidR="72F6749D" w:rsidRPr="5ED3590F">
        <w:rPr>
          <w:sz w:val="28"/>
          <w:szCs w:val="28"/>
        </w:rPr>
        <w:t xml:space="preserve"> involve gas costs or either party having to pay the other for gas in inventory</w:t>
      </w:r>
      <w:r w:rsidRPr="5ED3590F">
        <w:rPr>
          <w:sz w:val="28"/>
          <w:szCs w:val="28"/>
        </w:rPr>
        <w:t>.</w:t>
      </w:r>
      <w:r w:rsidR="08EFA892" w:rsidRPr="5ED3590F">
        <w:rPr>
          <w:sz w:val="28"/>
          <w:szCs w:val="28"/>
        </w:rPr>
        <w:t xml:space="preserve"> The goal is to make this swap in a way that does not </w:t>
      </w:r>
      <w:proofErr w:type="gramStart"/>
      <w:r w:rsidR="08EFA892" w:rsidRPr="5ED3590F">
        <w:rPr>
          <w:sz w:val="28"/>
          <w:szCs w:val="28"/>
        </w:rPr>
        <w:t>impact</w:t>
      </w:r>
      <w:proofErr w:type="gramEnd"/>
      <w:r w:rsidR="08EFA892" w:rsidRPr="5ED3590F">
        <w:rPr>
          <w:sz w:val="28"/>
          <w:szCs w:val="28"/>
        </w:rPr>
        <w:t xml:space="preserve"> the customers. Exchanging space for space is the preferred way to proceed.</w:t>
      </w:r>
    </w:p>
    <w:p w14:paraId="528348BC" w14:textId="19CB360A" w:rsidR="00DD59C8" w:rsidRPr="00904347" w:rsidRDefault="117AC258" w:rsidP="31509580">
      <w:pPr>
        <w:pStyle w:val="BlockText"/>
        <w:spacing w:after="0" w:line="480" w:lineRule="auto"/>
        <w:ind w:left="720" w:hanging="720"/>
        <w:jc w:val="both"/>
        <w:rPr>
          <w:b/>
          <w:bCs/>
          <w:sz w:val="28"/>
          <w:szCs w:val="28"/>
        </w:rPr>
      </w:pPr>
      <w:r w:rsidRPr="62A127E8">
        <w:rPr>
          <w:b/>
          <w:bCs/>
          <w:sz w:val="28"/>
          <w:szCs w:val="28"/>
        </w:rPr>
        <w:t>Q</w:t>
      </w:r>
      <w:proofErr w:type="gramStart"/>
      <w:r w:rsidRPr="62A127E8">
        <w:rPr>
          <w:b/>
          <w:bCs/>
          <w:sz w:val="28"/>
          <w:szCs w:val="28"/>
        </w:rPr>
        <w:t xml:space="preserve">. </w:t>
      </w:r>
      <w:r w:rsidR="182BB5AD">
        <w:tab/>
      </w:r>
      <w:r w:rsidRPr="62A127E8">
        <w:rPr>
          <w:b/>
          <w:bCs/>
          <w:sz w:val="28"/>
          <w:szCs w:val="28"/>
        </w:rPr>
        <w:t>What</w:t>
      </w:r>
      <w:proofErr w:type="gramEnd"/>
      <w:r w:rsidRPr="62A127E8">
        <w:rPr>
          <w:b/>
          <w:bCs/>
          <w:sz w:val="28"/>
          <w:szCs w:val="28"/>
        </w:rPr>
        <w:t xml:space="preserve"> other types of </w:t>
      </w:r>
      <w:proofErr w:type="gramStart"/>
      <w:r w:rsidRPr="62A127E8">
        <w:rPr>
          <w:b/>
          <w:bCs/>
          <w:sz w:val="28"/>
          <w:szCs w:val="28"/>
        </w:rPr>
        <w:t>transition matters</w:t>
      </w:r>
      <w:proofErr w:type="gramEnd"/>
      <w:r w:rsidRPr="62A127E8">
        <w:rPr>
          <w:b/>
          <w:bCs/>
          <w:sz w:val="28"/>
          <w:szCs w:val="28"/>
        </w:rPr>
        <w:t xml:space="preserve"> might present themse</w:t>
      </w:r>
      <w:r w:rsidR="35D82FB0" w:rsidRPr="62A127E8">
        <w:rPr>
          <w:b/>
          <w:bCs/>
          <w:sz w:val="28"/>
          <w:szCs w:val="28"/>
        </w:rPr>
        <w:t>l</w:t>
      </w:r>
      <w:r w:rsidRPr="62A127E8">
        <w:rPr>
          <w:b/>
          <w:bCs/>
          <w:sz w:val="28"/>
          <w:szCs w:val="28"/>
        </w:rPr>
        <w:t>ves?</w:t>
      </w:r>
    </w:p>
    <w:p w14:paraId="25F91F99" w14:textId="0BAC448A" w:rsidR="00DD59C8" w:rsidRPr="00904347" w:rsidRDefault="008103A7" w:rsidP="008103A7">
      <w:pPr>
        <w:pStyle w:val="BlockText"/>
        <w:spacing w:after="0" w:line="480" w:lineRule="auto"/>
        <w:ind w:left="720" w:hanging="720"/>
        <w:jc w:val="both"/>
        <w:rPr>
          <w:sz w:val="28"/>
          <w:szCs w:val="28"/>
        </w:rPr>
      </w:pPr>
      <w:r>
        <w:rPr>
          <w:sz w:val="28"/>
          <w:szCs w:val="28"/>
        </w:rPr>
        <w:t>A,</w:t>
      </w:r>
      <w:r>
        <w:rPr>
          <w:sz w:val="28"/>
          <w:szCs w:val="28"/>
        </w:rPr>
        <w:tab/>
      </w:r>
      <w:proofErr w:type="gramStart"/>
      <w:r w:rsidR="6397CA4A" w:rsidRPr="5ED3590F">
        <w:rPr>
          <w:sz w:val="28"/>
          <w:szCs w:val="28"/>
        </w:rPr>
        <w:t>If</w:t>
      </w:r>
      <w:proofErr w:type="gramEnd"/>
      <w:r w:rsidR="6397CA4A" w:rsidRPr="5ED3590F">
        <w:rPr>
          <w:sz w:val="28"/>
          <w:szCs w:val="28"/>
        </w:rPr>
        <w:t xml:space="preserve"> there comes a circumstance where LNG inventory is at a low level, following a durational cold winter for ex</w:t>
      </w:r>
      <w:r w:rsidR="351F8EC2" w:rsidRPr="5ED3590F">
        <w:rPr>
          <w:sz w:val="28"/>
          <w:szCs w:val="28"/>
        </w:rPr>
        <w:t xml:space="preserve">ample, </w:t>
      </w:r>
      <w:r w:rsidR="6C2591C8" w:rsidRPr="5ED3590F">
        <w:rPr>
          <w:sz w:val="28"/>
          <w:szCs w:val="28"/>
        </w:rPr>
        <w:t>t</w:t>
      </w:r>
      <w:r w:rsidR="351F8EC2" w:rsidRPr="5ED3590F">
        <w:rPr>
          <w:sz w:val="28"/>
          <w:szCs w:val="28"/>
        </w:rPr>
        <w:t xml:space="preserve">he Company and Marketers </w:t>
      </w:r>
      <w:r w:rsidR="371D0B96" w:rsidRPr="5ED3590F">
        <w:rPr>
          <w:sz w:val="28"/>
          <w:szCs w:val="28"/>
        </w:rPr>
        <w:t>can</w:t>
      </w:r>
      <w:r w:rsidR="351F8EC2" w:rsidRPr="5ED3590F">
        <w:rPr>
          <w:sz w:val="28"/>
          <w:szCs w:val="28"/>
        </w:rPr>
        <w:t xml:space="preserve"> discuss the option of accelerating the space for space swap. Neither party will be obligated to move forward with </w:t>
      </w:r>
      <w:r w:rsidR="15FF0115" w:rsidRPr="5ED3590F">
        <w:rPr>
          <w:sz w:val="28"/>
          <w:szCs w:val="28"/>
        </w:rPr>
        <w:t xml:space="preserve">an </w:t>
      </w:r>
      <w:r w:rsidR="17BA2AE4" w:rsidRPr="5ED3590F">
        <w:rPr>
          <w:sz w:val="28"/>
          <w:szCs w:val="28"/>
        </w:rPr>
        <w:t xml:space="preserve">accelerated transition. All Marketers need to agree to the </w:t>
      </w:r>
      <w:proofErr w:type="gramStart"/>
      <w:r w:rsidR="17BA2AE4" w:rsidRPr="5ED3590F">
        <w:rPr>
          <w:sz w:val="28"/>
          <w:szCs w:val="28"/>
        </w:rPr>
        <w:t>acceleration</w:t>
      </w:r>
      <w:proofErr w:type="gramEnd"/>
      <w:r w:rsidR="17BA2AE4" w:rsidRPr="5ED3590F">
        <w:rPr>
          <w:sz w:val="28"/>
          <w:szCs w:val="28"/>
        </w:rPr>
        <w:t xml:space="preserve"> or the </w:t>
      </w:r>
      <w:r w:rsidR="1A8FE716" w:rsidRPr="5ED3590F">
        <w:rPr>
          <w:sz w:val="28"/>
          <w:szCs w:val="28"/>
        </w:rPr>
        <w:t>year-by-year</w:t>
      </w:r>
      <w:r w:rsidR="17BA2AE4" w:rsidRPr="5ED3590F">
        <w:rPr>
          <w:sz w:val="28"/>
          <w:szCs w:val="28"/>
        </w:rPr>
        <w:t xml:space="preserve"> </w:t>
      </w:r>
      <w:r w:rsidR="0FCB8D26" w:rsidRPr="5ED3590F">
        <w:rPr>
          <w:sz w:val="28"/>
          <w:szCs w:val="28"/>
        </w:rPr>
        <w:t>transition</w:t>
      </w:r>
      <w:r w:rsidR="17BA2AE4" w:rsidRPr="5ED3590F">
        <w:rPr>
          <w:sz w:val="28"/>
          <w:szCs w:val="28"/>
        </w:rPr>
        <w:t xml:space="preserve"> continues.</w:t>
      </w:r>
      <w:r w:rsidR="2D6027DD" w:rsidRPr="5ED3590F">
        <w:rPr>
          <w:sz w:val="28"/>
          <w:szCs w:val="28"/>
        </w:rPr>
        <w:t xml:space="preserve"> </w:t>
      </w:r>
    </w:p>
    <w:p w14:paraId="45CE9455" w14:textId="2CCFD836" w:rsidR="00DD59C8" w:rsidRPr="00904347" w:rsidRDefault="59EA9A7E" w:rsidP="00205239">
      <w:pPr>
        <w:pStyle w:val="BlockText"/>
        <w:spacing w:after="0" w:line="480" w:lineRule="auto"/>
        <w:ind w:left="720"/>
        <w:jc w:val="both"/>
        <w:rPr>
          <w:sz w:val="28"/>
          <w:szCs w:val="28"/>
        </w:rPr>
      </w:pPr>
      <w:r w:rsidRPr="01344C66">
        <w:rPr>
          <w:sz w:val="28"/>
          <w:szCs w:val="28"/>
        </w:rPr>
        <w:t>If at the final stage of the transition period, there is an amount of inventory remaining in either Leaf River or the LNG facilities, the Company and the Marketers shall agree on a way to</w:t>
      </w:r>
      <w:r w:rsidR="1C7695B0" w:rsidRPr="01344C66">
        <w:rPr>
          <w:sz w:val="28"/>
          <w:szCs w:val="28"/>
        </w:rPr>
        <w:t xml:space="preserve"> settle the </w:t>
      </w:r>
      <w:proofErr w:type="gramStart"/>
      <w:r w:rsidR="1C7695B0" w:rsidRPr="01344C66">
        <w:rPr>
          <w:sz w:val="28"/>
          <w:szCs w:val="28"/>
        </w:rPr>
        <w:t>impacts</w:t>
      </w:r>
      <w:proofErr w:type="gramEnd"/>
      <w:r w:rsidR="1C7695B0" w:rsidRPr="01344C66">
        <w:rPr>
          <w:sz w:val="28"/>
          <w:szCs w:val="28"/>
        </w:rPr>
        <w:t xml:space="preserve"> that works to mitigate any impact on our </w:t>
      </w:r>
      <w:r w:rsidR="00B50958">
        <w:rPr>
          <w:sz w:val="28"/>
          <w:szCs w:val="28"/>
        </w:rPr>
        <w:t>f</w:t>
      </w:r>
      <w:r w:rsidR="1C7695B0" w:rsidRPr="01344C66">
        <w:rPr>
          <w:sz w:val="28"/>
          <w:szCs w:val="28"/>
        </w:rPr>
        <w:t>irm customers.</w:t>
      </w:r>
    </w:p>
    <w:p w14:paraId="5AE595AD" w14:textId="2B3823E6" w:rsidR="00DD59C8" w:rsidRPr="00904347" w:rsidRDefault="241014D5" w:rsidP="2D162696">
      <w:pPr>
        <w:pStyle w:val="BlockText"/>
        <w:spacing w:after="0" w:line="480" w:lineRule="auto"/>
        <w:ind w:left="720" w:hanging="720"/>
        <w:jc w:val="both"/>
        <w:rPr>
          <w:sz w:val="28"/>
          <w:szCs w:val="28"/>
        </w:rPr>
      </w:pPr>
      <w:r w:rsidRPr="4C848FD2">
        <w:rPr>
          <w:b/>
          <w:bCs/>
          <w:sz w:val="28"/>
          <w:szCs w:val="28"/>
        </w:rPr>
        <w:t>Q.</w:t>
      </w:r>
      <w:r w:rsidR="20A1B50C">
        <w:tab/>
      </w:r>
      <w:r w:rsidR="5B28B622" w:rsidRPr="4C848FD2">
        <w:rPr>
          <w:b/>
          <w:bCs/>
          <w:sz w:val="28"/>
          <w:szCs w:val="28"/>
        </w:rPr>
        <w:t xml:space="preserve">Will AGL continue the seasonal summer-only </w:t>
      </w:r>
      <w:r w:rsidR="00B50958">
        <w:rPr>
          <w:b/>
          <w:bCs/>
          <w:sz w:val="28"/>
          <w:szCs w:val="28"/>
        </w:rPr>
        <w:t>firm transportation</w:t>
      </w:r>
      <w:r w:rsidR="5B28B622" w:rsidRPr="4C848FD2">
        <w:rPr>
          <w:b/>
          <w:bCs/>
          <w:sz w:val="28"/>
          <w:szCs w:val="28"/>
        </w:rPr>
        <w:t xml:space="preserve"> release with </w:t>
      </w:r>
      <w:r w:rsidR="006072C8">
        <w:rPr>
          <w:b/>
          <w:bCs/>
          <w:sz w:val="28"/>
          <w:szCs w:val="28"/>
        </w:rPr>
        <w:t xml:space="preserve">Oglethorpe Power Company (“OPC”) </w:t>
      </w:r>
      <w:r w:rsidR="5B28B622" w:rsidRPr="4C848FD2">
        <w:rPr>
          <w:b/>
          <w:bCs/>
          <w:sz w:val="28"/>
          <w:szCs w:val="28"/>
        </w:rPr>
        <w:t>that was noted in the previous CSP</w:t>
      </w:r>
      <w:r w:rsidRPr="4C848FD2">
        <w:rPr>
          <w:b/>
          <w:bCs/>
          <w:sz w:val="28"/>
          <w:szCs w:val="28"/>
        </w:rPr>
        <w:t>?</w:t>
      </w:r>
    </w:p>
    <w:p w14:paraId="2D86E00D" w14:textId="61BE9CFB" w:rsidR="00DD59C8" w:rsidRPr="00904347" w:rsidRDefault="68E42BFC" w:rsidP="2D162696">
      <w:pPr>
        <w:pStyle w:val="BlockText"/>
        <w:spacing w:after="0" w:line="480" w:lineRule="auto"/>
        <w:ind w:left="720" w:hanging="720"/>
        <w:jc w:val="both"/>
        <w:rPr>
          <w:sz w:val="28"/>
          <w:szCs w:val="28"/>
        </w:rPr>
      </w:pPr>
      <w:r w:rsidRPr="5ED3590F">
        <w:rPr>
          <w:sz w:val="28"/>
          <w:szCs w:val="28"/>
        </w:rPr>
        <w:lastRenderedPageBreak/>
        <w:t>A.</w:t>
      </w:r>
      <w:r>
        <w:tab/>
      </w:r>
      <w:r w:rsidR="7914B607" w:rsidRPr="5ED3590F">
        <w:rPr>
          <w:sz w:val="28"/>
          <w:szCs w:val="28"/>
        </w:rPr>
        <w:t>No</w:t>
      </w:r>
      <w:r w:rsidRPr="5ED3590F">
        <w:rPr>
          <w:sz w:val="28"/>
          <w:szCs w:val="28"/>
        </w:rPr>
        <w:t xml:space="preserve">. The </w:t>
      </w:r>
      <w:r w:rsidR="516BE0A9" w:rsidRPr="5ED3590F">
        <w:rPr>
          <w:sz w:val="28"/>
          <w:szCs w:val="28"/>
        </w:rPr>
        <w:t>summer-only capacity that AGL had been releasing to OPC</w:t>
      </w:r>
      <w:r w:rsidR="50DDF1C8" w:rsidRPr="5ED3590F">
        <w:rPr>
          <w:sz w:val="28"/>
          <w:szCs w:val="28"/>
        </w:rPr>
        <w:t xml:space="preserve"> is no longer necessary. OPC and AGL approach SNG to </w:t>
      </w:r>
      <w:r w:rsidR="6E3B724C" w:rsidRPr="5ED3590F">
        <w:rPr>
          <w:sz w:val="28"/>
          <w:szCs w:val="28"/>
        </w:rPr>
        <w:t xml:space="preserve">split the contracted capacity seasonally. Now AGL’s </w:t>
      </w:r>
      <w:proofErr w:type="gramStart"/>
      <w:r w:rsidR="00B50958">
        <w:rPr>
          <w:sz w:val="28"/>
          <w:szCs w:val="28"/>
        </w:rPr>
        <w:t>firm</w:t>
      </w:r>
      <w:proofErr w:type="gramEnd"/>
      <w:r w:rsidR="00B50958">
        <w:rPr>
          <w:sz w:val="28"/>
          <w:szCs w:val="28"/>
        </w:rPr>
        <w:t xml:space="preserve"> transportation</w:t>
      </w:r>
      <w:r w:rsidR="50DDF1C8" w:rsidRPr="5ED3590F">
        <w:rPr>
          <w:sz w:val="28"/>
          <w:szCs w:val="28"/>
        </w:rPr>
        <w:t xml:space="preserve"> capacity contract </w:t>
      </w:r>
      <w:r w:rsidR="1AB34D98" w:rsidRPr="5ED3590F">
        <w:rPr>
          <w:sz w:val="28"/>
          <w:szCs w:val="28"/>
        </w:rPr>
        <w:t xml:space="preserve">is </w:t>
      </w:r>
      <w:r w:rsidR="50DDF1C8" w:rsidRPr="5ED3590F">
        <w:rPr>
          <w:sz w:val="28"/>
          <w:szCs w:val="28"/>
        </w:rPr>
        <w:t xml:space="preserve">a seasonal </w:t>
      </w:r>
      <w:r w:rsidR="00B50958">
        <w:rPr>
          <w:sz w:val="28"/>
          <w:szCs w:val="28"/>
        </w:rPr>
        <w:t>firm transportation</w:t>
      </w:r>
      <w:r w:rsidR="50DDF1C8" w:rsidRPr="5ED3590F">
        <w:rPr>
          <w:sz w:val="28"/>
          <w:szCs w:val="28"/>
        </w:rPr>
        <w:t xml:space="preserve"> agreement. In the months of October through April</w:t>
      </w:r>
      <w:r w:rsidR="00B50958">
        <w:rPr>
          <w:sz w:val="28"/>
          <w:szCs w:val="28"/>
        </w:rPr>
        <w:t>,</w:t>
      </w:r>
      <w:r w:rsidR="50DDF1C8" w:rsidRPr="5ED3590F">
        <w:rPr>
          <w:sz w:val="28"/>
          <w:szCs w:val="28"/>
        </w:rPr>
        <w:t xml:space="preserve"> </w:t>
      </w:r>
      <w:proofErr w:type="gramStart"/>
      <w:r w:rsidR="50DDF1C8" w:rsidRPr="5ED3590F">
        <w:rPr>
          <w:sz w:val="28"/>
          <w:szCs w:val="28"/>
        </w:rPr>
        <w:t xml:space="preserve">the </w:t>
      </w:r>
      <w:r w:rsidR="6CCCEA84" w:rsidRPr="5ED3590F">
        <w:rPr>
          <w:sz w:val="28"/>
          <w:szCs w:val="28"/>
        </w:rPr>
        <w:t>87,000</w:t>
      </w:r>
      <w:proofErr w:type="gramEnd"/>
      <w:r w:rsidR="6CCCEA84" w:rsidRPr="5ED3590F">
        <w:rPr>
          <w:sz w:val="28"/>
          <w:szCs w:val="28"/>
        </w:rPr>
        <w:t xml:space="preserve"> Dth/d of </w:t>
      </w:r>
      <w:r w:rsidR="00B50958">
        <w:rPr>
          <w:sz w:val="28"/>
          <w:szCs w:val="28"/>
        </w:rPr>
        <w:t>firm transportation</w:t>
      </w:r>
      <w:r w:rsidR="6CCCEA84" w:rsidRPr="5ED3590F">
        <w:rPr>
          <w:sz w:val="28"/>
          <w:szCs w:val="28"/>
        </w:rPr>
        <w:t xml:space="preserve"> capacity</w:t>
      </w:r>
      <w:r w:rsidR="34B15B57" w:rsidRPr="5ED3590F">
        <w:rPr>
          <w:sz w:val="28"/>
          <w:szCs w:val="28"/>
        </w:rPr>
        <w:t xml:space="preserve"> is available for the AGL system. In the months of May through Septem</w:t>
      </w:r>
      <w:r w:rsidR="5DFA2428" w:rsidRPr="5ED3590F">
        <w:rPr>
          <w:sz w:val="28"/>
          <w:szCs w:val="28"/>
        </w:rPr>
        <w:t>b</w:t>
      </w:r>
      <w:r w:rsidR="34B15B57" w:rsidRPr="5ED3590F">
        <w:rPr>
          <w:sz w:val="28"/>
          <w:szCs w:val="28"/>
        </w:rPr>
        <w:t>er</w:t>
      </w:r>
      <w:r w:rsidR="043384BB" w:rsidRPr="5ED3590F">
        <w:rPr>
          <w:sz w:val="28"/>
          <w:szCs w:val="28"/>
        </w:rPr>
        <w:t>,</w:t>
      </w:r>
      <w:r w:rsidR="34B15B57" w:rsidRPr="5ED3590F">
        <w:rPr>
          <w:sz w:val="28"/>
          <w:szCs w:val="28"/>
        </w:rPr>
        <w:t xml:space="preserve"> the contract for that same 87,000 Dth/d of </w:t>
      </w:r>
      <w:r w:rsidR="00B50958">
        <w:rPr>
          <w:sz w:val="28"/>
          <w:szCs w:val="28"/>
        </w:rPr>
        <w:t>firm transportation</w:t>
      </w:r>
      <w:r w:rsidR="34B15B57" w:rsidRPr="5ED3590F">
        <w:rPr>
          <w:sz w:val="28"/>
          <w:szCs w:val="28"/>
        </w:rPr>
        <w:t xml:space="preserve"> capacity is in a service agreement between SNG and OPC. AGL is no longer responsi</w:t>
      </w:r>
      <w:r w:rsidR="332B156B" w:rsidRPr="5ED3590F">
        <w:rPr>
          <w:sz w:val="28"/>
          <w:szCs w:val="28"/>
        </w:rPr>
        <w:t>ble for that capacity or its reservation costs.</w:t>
      </w:r>
      <w:r w:rsidR="6CCCEA84" w:rsidRPr="5ED3590F">
        <w:rPr>
          <w:sz w:val="28"/>
          <w:szCs w:val="28"/>
        </w:rPr>
        <w:t xml:space="preserve"> </w:t>
      </w:r>
      <w:r w:rsidR="26D1D57D" w:rsidRPr="5ED3590F">
        <w:rPr>
          <w:sz w:val="28"/>
          <w:szCs w:val="28"/>
        </w:rPr>
        <w:t>The capacity is now permanently assigned to OPC. T</w:t>
      </w:r>
      <w:r w:rsidR="5708FEC6" w:rsidRPr="5ED3590F">
        <w:rPr>
          <w:sz w:val="28"/>
          <w:szCs w:val="28"/>
        </w:rPr>
        <w:t xml:space="preserve">his was a meaningful co-operative step for AGL and OPC that minimizes fixed cost exposure for our firm customers while also providing a better overall energy solution for the </w:t>
      </w:r>
      <w:r w:rsidR="000C0C7B">
        <w:rPr>
          <w:sz w:val="28"/>
          <w:szCs w:val="28"/>
        </w:rPr>
        <w:t>S</w:t>
      </w:r>
      <w:r w:rsidR="5708FEC6" w:rsidRPr="5ED3590F">
        <w:rPr>
          <w:sz w:val="28"/>
          <w:szCs w:val="28"/>
        </w:rPr>
        <w:t xml:space="preserve">tate of </w:t>
      </w:r>
      <w:r w:rsidR="3A74177F" w:rsidRPr="5ED3590F">
        <w:rPr>
          <w:sz w:val="28"/>
          <w:szCs w:val="28"/>
        </w:rPr>
        <w:t>Georgia. When and where appropriate, AGL will continue to look for other cost</w:t>
      </w:r>
      <w:r w:rsidR="6C543F74" w:rsidRPr="5ED3590F">
        <w:rPr>
          <w:sz w:val="28"/>
          <w:szCs w:val="28"/>
        </w:rPr>
        <w:t>-</w:t>
      </w:r>
      <w:r w:rsidR="3A74177F" w:rsidRPr="5ED3590F">
        <w:rPr>
          <w:sz w:val="28"/>
          <w:szCs w:val="28"/>
        </w:rPr>
        <w:t xml:space="preserve">saving opportunities that benefit our customers, the </w:t>
      </w:r>
      <w:r w:rsidR="00387A3E">
        <w:rPr>
          <w:sz w:val="28"/>
          <w:szCs w:val="28"/>
        </w:rPr>
        <w:t>S</w:t>
      </w:r>
      <w:r w:rsidR="3A74177F" w:rsidRPr="5ED3590F">
        <w:rPr>
          <w:sz w:val="28"/>
          <w:szCs w:val="28"/>
        </w:rPr>
        <w:t xml:space="preserve">tate, and the energy needs </w:t>
      </w:r>
      <w:r w:rsidR="6CDEC6DE" w:rsidRPr="5ED3590F">
        <w:rPr>
          <w:sz w:val="28"/>
          <w:szCs w:val="28"/>
        </w:rPr>
        <w:t>of the region.</w:t>
      </w:r>
    </w:p>
    <w:p w14:paraId="40360BDC" w14:textId="44252284" w:rsidR="00DD59C8" w:rsidRPr="00904347" w:rsidRDefault="5F9BF5B2" w:rsidP="05F63F11">
      <w:pPr>
        <w:pStyle w:val="BlockText"/>
        <w:spacing w:after="0" w:line="480" w:lineRule="auto"/>
        <w:ind w:left="720" w:hanging="720"/>
        <w:jc w:val="both"/>
        <w:rPr>
          <w:b/>
          <w:bCs/>
          <w:sz w:val="28"/>
          <w:szCs w:val="28"/>
        </w:rPr>
      </w:pPr>
      <w:r w:rsidRPr="05F63F11">
        <w:rPr>
          <w:b/>
          <w:bCs/>
          <w:sz w:val="28"/>
          <w:szCs w:val="28"/>
        </w:rPr>
        <w:t>Q.</w:t>
      </w:r>
      <w:r w:rsidR="4329C615">
        <w:tab/>
      </w:r>
      <w:r w:rsidRPr="05F63F11">
        <w:rPr>
          <w:b/>
          <w:bCs/>
          <w:sz w:val="28"/>
          <w:szCs w:val="28"/>
        </w:rPr>
        <w:t xml:space="preserve">Are there any other operational changes or matters that will come up </w:t>
      </w:r>
      <w:r w:rsidR="00C7091C">
        <w:rPr>
          <w:b/>
          <w:bCs/>
          <w:sz w:val="28"/>
          <w:szCs w:val="28"/>
        </w:rPr>
        <w:t>during</w:t>
      </w:r>
      <w:r w:rsidRPr="05F63F11">
        <w:rPr>
          <w:b/>
          <w:bCs/>
          <w:sz w:val="28"/>
          <w:szCs w:val="28"/>
        </w:rPr>
        <w:t xml:space="preserve"> this</w:t>
      </w:r>
      <w:r w:rsidR="00B50958">
        <w:rPr>
          <w:b/>
          <w:bCs/>
          <w:sz w:val="28"/>
          <w:szCs w:val="28"/>
        </w:rPr>
        <w:t xml:space="preserve"> 2025-2028</w:t>
      </w:r>
      <w:r w:rsidRPr="05F63F11">
        <w:rPr>
          <w:b/>
          <w:bCs/>
          <w:sz w:val="28"/>
          <w:szCs w:val="28"/>
        </w:rPr>
        <w:t xml:space="preserve"> CSP period?</w:t>
      </w:r>
    </w:p>
    <w:p w14:paraId="682771DE" w14:textId="64EAF29F" w:rsidR="00DD59C8" w:rsidRPr="00904347" w:rsidRDefault="3C2B2CE7" w:rsidP="05F63F11">
      <w:pPr>
        <w:pStyle w:val="BlockText"/>
        <w:spacing w:after="0" w:line="480" w:lineRule="auto"/>
        <w:ind w:left="720" w:hanging="720"/>
        <w:jc w:val="both"/>
        <w:rPr>
          <w:sz w:val="28"/>
          <w:szCs w:val="28"/>
        </w:rPr>
      </w:pPr>
      <w:r w:rsidRPr="5ED3590F">
        <w:rPr>
          <w:sz w:val="28"/>
          <w:szCs w:val="28"/>
        </w:rPr>
        <w:t>A.</w:t>
      </w:r>
      <w:r>
        <w:tab/>
      </w:r>
      <w:r w:rsidRPr="5ED3590F">
        <w:rPr>
          <w:sz w:val="28"/>
          <w:szCs w:val="28"/>
        </w:rPr>
        <w:t>Yes. The Company has three other matters th</w:t>
      </w:r>
      <w:r w:rsidR="3039D86C" w:rsidRPr="5ED3590F">
        <w:rPr>
          <w:sz w:val="28"/>
          <w:szCs w:val="28"/>
        </w:rPr>
        <w:t xml:space="preserve">at will be relevant to system operations that </w:t>
      </w:r>
      <w:r w:rsidR="282F928E" w:rsidRPr="5ED3590F">
        <w:rPr>
          <w:sz w:val="28"/>
          <w:szCs w:val="28"/>
        </w:rPr>
        <w:t>are</w:t>
      </w:r>
      <w:r w:rsidR="3039D86C" w:rsidRPr="5ED3590F">
        <w:rPr>
          <w:sz w:val="28"/>
          <w:szCs w:val="28"/>
        </w:rPr>
        <w:t xml:space="preserve"> important to lay out in the next three years. F</w:t>
      </w:r>
      <w:r w:rsidR="03463D2A" w:rsidRPr="5ED3590F">
        <w:rPr>
          <w:sz w:val="28"/>
          <w:szCs w:val="28"/>
        </w:rPr>
        <w:t xml:space="preserve">irst, the </w:t>
      </w:r>
      <w:r w:rsidR="00B50958">
        <w:rPr>
          <w:sz w:val="28"/>
          <w:szCs w:val="28"/>
        </w:rPr>
        <w:t>C</w:t>
      </w:r>
      <w:r w:rsidR="03463D2A" w:rsidRPr="5ED3590F">
        <w:rPr>
          <w:sz w:val="28"/>
          <w:szCs w:val="28"/>
        </w:rPr>
        <w:t xml:space="preserve">ompany will formalize how operations around the SNG North Main delivery </w:t>
      </w:r>
      <w:r w:rsidR="03463D2A" w:rsidRPr="5ED3590F">
        <w:rPr>
          <w:sz w:val="28"/>
          <w:szCs w:val="28"/>
        </w:rPr>
        <w:lastRenderedPageBreak/>
        <w:t>points will be handled. Second, with all the improvements being finalized at Cherokee, R</w:t>
      </w:r>
      <w:r w:rsidR="13059432" w:rsidRPr="5ED3590F">
        <w:rPr>
          <w:sz w:val="28"/>
          <w:szCs w:val="28"/>
        </w:rPr>
        <w:t>i</w:t>
      </w:r>
      <w:r w:rsidR="03463D2A" w:rsidRPr="5ED3590F">
        <w:rPr>
          <w:sz w:val="28"/>
          <w:szCs w:val="28"/>
        </w:rPr>
        <w:t>verdale</w:t>
      </w:r>
      <w:r w:rsidR="00B50958">
        <w:rPr>
          <w:sz w:val="28"/>
          <w:szCs w:val="28"/>
        </w:rPr>
        <w:t>,</w:t>
      </w:r>
      <w:r w:rsidR="03463D2A" w:rsidRPr="5ED3590F">
        <w:rPr>
          <w:sz w:val="28"/>
          <w:szCs w:val="28"/>
        </w:rPr>
        <w:t xml:space="preserve"> and the installation of the </w:t>
      </w:r>
      <w:r w:rsidR="5010EA96" w:rsidRPr="5ED3590F">
        <w:rPr>
          <w:sz w:val="28"/>
          <w:szCs w:val="28"/>
        </w:rPr>
        <w:t xml:space="preserve">new sendout only LNG peaking facility in Valdosta, there will need to be a discussion around how those physical facility changes will impact system operations. Finally, the </w:t>
      </w:r>
      <w:r w:rsidR="00561DC2">
        <w:rPr>
          <w:sz w:val="28"/>
          <w:szCs w:val="28"/>
        </w:rPr>
        <w:t>C</w:t>
      </w:r>
      <w:r w:rsidR="5010EA96" w:rsidRPr="5ED3590F">
        <w:rPr>
          <w:sz w:val="28"/>
          <w:szCs w:val="28"/>
        </w:rPr>
        <w:t xml:space="preserve">ompany will </w:t>
      </w:r>
      <w:r w:rsidR="4BEE1987" w:rsidRPr="5ED3590F">
        <w:rPr>
          <w:sz w:val="28"/>
          <w:szCs w:val="28"/>
        </w:rPr>
        <w:t>finalize details around an appropriate daily balance of Transco v</w:t>
      </w:r>
      <w:r w:rsidR="00561DC2">
        <w:rPr>
          <w:sz w:val="28"/>
          <w:szCs w:val="28"/>
        </w:rPr>
        <w:t>ersus</w:t>
      </w:r>
      <w:r w:rsidR="4BEE1987" w:rsidRPr="5ED3590F">
        <w:rPr>
          <w:sz w:val="28"/>
          <w:szCs w:val="28"/>
        </w:rPr>
        <w:t xml:space="preserve"> SNG gas that the system can take.  </w:t>
      </w:r>
      <w:r w:rsidRPr="5ED3590F">
        <w:rPr>
          <w:sz w:val="28"/>
          <w:szCs w:val="28"/>
        </w:rPr>
        <w:t xml:space="preserve"> </w:t>
      </w:r>
    </w:p>
    <w:p w14:paraId="4085BD4B" w14:textId="777A3A81" w:rsidR="00DD59C8" w:rsidRPr="00904347" w:rsidRDefault="5DA8C062" w:rsidP="00205239">
      <w:pPr>
        <w:pStyle w:val="BlockText"/>
        <w:spacing w:after="0" w:line="480" w:lineRule="auto"/>
        <w:ind w:left="720"/>
        <w:jc w:val="both"/>
        <w:rPr>
          <w:sz w:val="28"/>
          <w:szCs w:val="28"/>
        </w:rPr>
      </w:pPr>
      <w:r w:rsidRPr="5ED3590F">
        <w:rPr>
          <w:sz w:val="28"/>
          <w:szCs w:val="28"/>
        </w:rPr>
        <w:t>I have discussed multiple aspects of the Cherokee facility’s ongoing upgrades and expansion. Once the new liquefaction equipment, new vaporization capability</w:t>
      </w:r>
      <w:r w:rsidR="00561DC2">
        <w:rPr>
          <w:sz w:val="28"/>
          <w:szCs w:val="28"/>
        </w:rPr>
        <w:t>,</w:t>
      </w:r>
      <w:r w:rsidRPr="5ED3590F">
        <w:rPr>
          <w:sz w:val="28"/>
          <w:szCs w:val="28"/>
        </w:rPr>
        <w:t xml:space="preserve"> and the added </w:t>
      </w:r>
      <w:r w:rsidR="70CC9899" w:rsidRPr="5ED3590F">
        <w:rPr>
          <w:sz w:val="28"/>
          <w:szCs w:val="28"/>
        </w:rPr>
        <w:t>storage tank are 100% complete, tested</w:t>
      </w:r>
      <w:r w:rsidR="00561DC2">
        <w:rPr>
          <w:sz w:val="28"/>
          <w:szCs w:val="28"/>
        </w:rPr>
        <w:t>,</w:t>
      </w:r>
      <w:r w:rsidR="70CC9899" w:rsidRPr="5ED3590F">
        <w:rPr>
          <w:sz w:val="28"/>
          <w:szCs w:val="28"/>
        </w:rPr>
        <w:t xml:space="preserve"> and calibrated, it makes sense to revisit the long-standing operating assumptions around that facility and how it will be fully integrated into the </w:t>
      </w:r>
      <w:r w:rsidR="34FA0E5A" w:rsidRPr="5ED3590F">
        <w:rPr>
          <w:sz w:val="28"/>
          <w:szCs w:val="28"/>
        </w:rPr>
        <w:t xml:space="preserve">gas supply </w:t>
      </w:r>
      <w:r w:rsidR="70CC9899" w:rsidRPr="5ED3590F">
        <w:rPr>
          <w:sz w:val="28"/>
          <w:szCs w:val="28"/>
        </w:rPr>
        <w:t>as</w:t>
      </w:r>
      <w:r w:rsidR="7070E153" w:rsidRPr="5ED3590F">
        <w:rPr>
          <w:sz w:val="28"/>
          <w:szCs w:val="28"/>
        </w:rPr>
        <w:t>pect</w:t>
      </w:r>
      <w:r w:rsidR="1165E54C" w:rsidRPr="5ED3590F">
        <w:rPr>
          <w:sz w:val="28"/>
          <w:szCs w:val="28"/>
        </w:rPr>
        <w:t>s</w:t>
      </w:r>
      <w:r w:rsidR="7070E153" w:rsidRPr="5ED3590F">
        <w:rPr>
          <w:sz w:val="28"/>
          <w:szCs w:val="28"/>
        </w:rPr>
        <w:t xml:space="preserve"> of LNG operations. </w:t>
      </w:r>
      <w:r w:rsidR="0503FCAC" w:rsidRPr="5ED3590F">
        <w:rPr>
          <w:sz w:val="28"/>
          <w:szCs w:val="28"/>
        </w:rPr>
        <w:t>AGL is not envisioning meaningful changes, but it is appropriate to take a fresh look at everything once the expansion project is finally wrapped up.</w:t>
      </w:r>
    </w:p>
    <w:p w14:paraId="5C97159A" w14:textId="1683A7A1" w:rsidR="00DD59C8" w:rsidRPr="00904347" w:rsidRDefault="00891769" w:rsidP="00205239">
      <w:pPr>
        <w:pStyle w:val="BlockText"/>
        <w:spacing w:after="0" w:line="480" w:lineRule="auto"/>
        <w:ind w:left="720"/>
        <w:jc w:val="both"/>
        <w:rPr>
          <w:sz w:val="28"/>
          <w:szCs w:val="28"/>
        </w:rPr>
      </w:pPr>
      <w:r w:rsidRPr="5ED3590F">
        <w:rPr>
          <w:sz w:val="28"/>
          <w:szCs w:val="28"/>
        </w:rPr>
        <w:t xml:space="preserve">The SNG North Main matter has been discussed with Staff and the Marketer community countless times. The Company plans to migrate toward a market share driven delivery obligation as soon as the EGMS system can be </w:t>
      </w:r>
      <w:r w:rsidR="4C821263" w:rsidRPr="5ED3590F">
        <w:rPr>
          <w:sz w:val="28"/>
          <w:szCs w:val="28"/>
        </w:rPr>
        <w:t>modified to manage the transition. Since that platform deployed on June 1, 2025</w:t>
      </w:r>
      <w:r w:rsidR="74248229" w:rsidRPr="5ED3590F">
        <w:rPr>
          <w:sz w:val="28"/>
          <w:szCs w:val="28"/>
        </w:rPr>
        <w:t>,</w:t>
      </w:r>
      <w:r w:rsidR="4C821263" w:rsidRPr="5ED3590F">
        <w:rPr>
          <w:sz w:val="28"/>
          <w:szCs w:val="28"/>
        </w:rPr>
        <w:t xml:space="preserve"> it is too early to pin down an exact date on when appropriate modifications </w:t>
      </w:r>
      <w:r w:rsidR="22492AAB" w:rsidRPr="5ED3590F">
        <w:rPr>
          <w:sz w:val="28"/>
          <w:szCs w:val="28"/>
        </w:rPr>
        <w:t xml:space="preserve">could </w:t>
      </w:r>
      <w:r w:rsidR="22492AAB" w:rsidRPr="5ED3590F">
        <w:rPr>
          <w:sz w:val="28"/>
          <w:szCs w:val="28"/>
        </w:rPr>
        <w:lastRenderedPageBreak/>
        <w:t>become available. However</w:t>
      </w:r>
      <w:r w:rsidR="25558157" w:rsidRPr="5ED3590F">
        <w:rPr>
          <w:sz w:val="28"/>
          <w:szCs w:val="28"/>
        </w:rPr>
        <w:t>,</w:t>
      </w:r>
      <w:r w:rsidR="22492AAB" w:rsidRPr="5ED3590F">
        <w:rPr>
          <w:sz w:val="28"/>
          <w:szCs w:val="28"/>
        </w:rPr>
        <w:t xml:space="preserve"> the Company will work with Staff and Marketers to move toward completing the work as soon as it is feasible in that platform’s development cycle.</w:t>
      </w:r>
    </w:p>
    <w:p w14:paraId="16E62E95" w14:textId="50770C8C" w:rsidR="00DD59C8" w:rsidRPr="00904347" w:rsidRDefault="136F3585" w:rsidP="00205239">
      <w:pPr>
        <w:pStyle w:val="BlockText"/>
        <w:spacing w:after="0" w:line="480" w:lineRule="auto"/>
        <w:ind w:left="720"/>
        <w:jc w:val="both"/>
        <w:rPr>
          <w:sz w:val="28"/>
          <w:szCs w:val="28"/>
        </w:rPr>
      </w:pPr>
      <w:r w:rsidRPr="5ED3590F">
        <w:rPr>
          <w:sz w:val="28"/>
          <w:szCs w:val="28"/>
        </w:rPr>
        <w:t>Finally, the daily ability to deliver both SNG and Transco volumes to the AGL system is an operational benefit. However, these discrete supply sources are not fully interchang</w:t>
      </w:r>
      <w:r w:rsidR="3A5D0C11" w:rsidRPr="5ED3590F">
        <w:rPr>
          <w:sz w:val="28"/>
          <w:szCs w:val="28"/>
        </w:rPr>
        <w:t>e</w:t>
      </w:r>
      <w:r w:rsidRPr="5ED3590F">
        <w:rPr>
          <w:sz w:val="28"/>
          <w:szCs w:val="28"/>
        </w:rPr>
        <w:t>able. The system nee</w:t>
      </w:r>
      <w:r w:rsidR="061ED0FA" w:rsidRPr="5ED3590F">
        <w:rPr>
          <w:sz w:val="28"/>
          <w:szCs w:val="28"/>
        </w:rPr>
        <w:t xml:space="preserve">ds a certain amount of physical delivery </w:t>
      </w:r>
      <w:proofErr w:type="gramStart"/>
      <w:r w:rsidR="061ED0FA" w:rsidRPr="5ED3590F">
        <w:rPr>
          <w:sz w:val="28"/>
          <w:szCs w:val="28"/>
        </w:rPr>
        <w:t>off</w:t>
      </w:r>
      <w:proofErr w:type="gramEnd"/>
      <w:r w:rsidR="061ED0FA" w:rsidRPr="5ED3590F">
        <w:rPr>
          <w:sz w:val="28"/>
          <w:szCs w:val="28"/>
        </w:rPr>
        <w:t xml:space="preserve"> each of these </w:t>
      </w:r>
      <w:r w:rsidR="00561DC2">
        <w:rPr>
          <w:sz w:val="28"/>
          <w:szCs w:val="28"/>
        </w:rPr>
        <w:t>i</w:t>
      </w:r>
      <w:r w:rsidR="061ED0FA" w:rsidRPr="5ED3590F">
        <w:rPr>
          <w:sz w:val="28"/>
          <w:szCs w:val="28"/>
        </w:rPr>
        <w:t xml:space="preserve">nterstate pipelines to effectively operate the system. </w:t>
      </w:r>
      <w:r w:rsidR="2491C2B7" w:rsidRPr="5ED3590F">
        <w:rPr>
          <w:sz w:val="28"/>
          <w:szCs w:val="28"/>
        </w:rPr>
        <w:t>AGL will continue to develop its analysis and understanding of the physical needs of the system. W</w:t>
      </w:r>
      <w:r w:rsidR="0E75CFC5" w:rsidRPr="5ED3590F">
        <w:rPr>
          <w:sz w:val="28"/>
          <w:szCs w:val="28"/>
        </w:rPr>
        <w:t>i</w:t>
      </w:r>
      <w:r w:rsidR="2491C2B7" w:rsidRPr="5ED3590F">
        <w:rPr>
          <w:sz w:val="28"/>
          <w:szCs w:val="28"/>
        </w:rPr>
        <w:t>th that, conversations with Staff and Marketers will be held so that these operational needs can be formalized either by operational measure</w:t>
      </w:r>
      <w:r w:rsidR="116C681F" w:rsidRPr="5ED3590F">
        <w:rPr>
          <w:sz w:val="28"/>
          <w:szCs w:val="28"/>
        </w:rPr>
        <w:t>s or tariff modifications, possibly both, in the coming months. This will likely involve EGMS modifications</w:t>
      </w:r>
      <w:r w:rsidR="2DDBC8A6" w:rsidRPr="5ED3590F">
        <w:rPr>
          <w:sz w:val="28"/>
          <w:szCs w:val="28"/>
        </w:rPr>
        <w:t>. T</w:t>
      </w:r>
      <w:r w:rsidR="116C681F" w:rsidRPr="5ED3590F">
        <w:rPr>
          <w:sz w:val="28"/>
          <w:szCs w:val="28"/>
        </w:rPr>
        <w:t xml:space="preserve">he same commitment </w:t>
      </w:r>
      <w:r w:rsidR="35B13F3D" w:rsidRPr="5ED3590F">
        <w:rPr>
          <w:sz w:val="28"/>
          <w:szCs w:val="28"/>
        </w:rPr>
        <w:t xml:space="preserve">to map that out and integrate it into the platform’s upgrade cycle </w:t>
      </w:r>
      <w:r w:rsidR="7A9BFD03" w:rsidRPr="5ED3590F">
        <w:rPr>
          <w:sz w:val="28"/>
          <w:szCs w:val="28"/>
        </w:rPr>
        <w:t>as described above will apply here too.</w:t>
      </w:r>
    </w:p>
    <w:p w14:paraId="00C873E0" w14:textId="7F387067" w:rsidR="00DD59C8" w:rsidRPr="00904347" w:rsidRDefault="4329C615" w:rsidP="00EC3FCD">
      <w:pPr>
        <w:pStyle w:val="BlockText"/>
        <w:spacing w:after="0" w:line="480" w:lineRule="auto"/>
        <w:ind w:left="720" w:hanging="720"/>
        <w:jc w:val="both"/>
        <w:rPr>
          <w:sz w:val="28"/>
          <w:szCs w:val="28"/>
        </w:rPr>
      </w:pPr>
      <w:r w:rsidRPr="05F63F11">
        <w:rPr>
          <w:b/>
          <w:bCs/>
          <w:sz w:val="28"/>
          <w:szCs w:val="28"/>
        </w:rPr>
        <w:t>Q.</w:t>
      </w:r>
      <w:r>
        <w:tab/>
      </w:r>
      <w:r w:rsidRPr="05F63F11">
        <w:rPr>
          <w:b/>
          <w:bCs/>
          <w:sz w:val="28"/>
          <w:szCs w:val="28"/>
        </w:rPr>
        <w:t xml:space="preserve">Are the Dalton MARS topic and the use of Elba capacity carryover items from the 2022-2025 </w:t>
      </w:r>
      <w:r w:rsidR="00561DC2">
        <w:rPr>
          <w:b/>
          <w:bCs/>
          <w:sz w:val="28"/>
          <w:szCs w:val="28"/>
        </w:rPr>
        <w:t>P</w:t>
      </w:r>
      <w:r w:rsidRPr="05F63F11">
        <w:rPr>
          <w:b/>
          <w:bCs/>
          <w:sz w:val="28"/>
          <w:szCs w:val="28"/>
        </w:rPr>
        <w:t>lan?</w:t>
      </w:r>
    </w:p>
    <w:p w14:paraId="71070667" w14:textId="6A25EB2B" w:rsidR="00DD59C8" w:rsidRPr="001657C3" w:rsidRDefault="318C4C84" w:rsidP="336C5DCB">
      <w:pPr>
        <w:pStyle w:val="BlockText"/>
        <w:spacing w:after="0" w:line="480" w:lineRule="auto"/>
        <w:ind w:left="720" w:hanging="720"/>
        <w:jc w:val="both"/>
        <w:rPr>
          <w:sz w:val="28"/>
          <w:szCs w:val="28"/>
        </w:rPr>
      </w:pPr>
      <w:r w:rsidRPr="5ED3590F">
        <w:rPr>
          <w:sz w:val="28"/>
          <w:szCs w:val="28"/>
        </w:rPr>
        <w:t>A.</w:t>
      </w:r>
      <w:r>
        <w:tab/>
      </w:r>
      <w:r w:rsidRPr="5ED3590F">
        <w:rPr>
          <w:sz w:val="28"/>
          <w:szCs w:val="28"/>
        </w:rPr>
        <w:t>Yes. Th</w:t>
      </w:r>
      <w:r w:rsidR="4C395F76" w:rsidRPr="5ED3590F">
        <w:rPr>
          <w:sz w:val="28"/>
          <w:szCs w:val="28"/>
        </w:rPr>
        <w:t>e</w:t>
      </w:r>
      <w:r w:rsidRPr="5ED3590F">
        <w:rPr>
          <w:sz w:val="28"/>
          <w:szCs w:val="28"/>
        </w:rPr>
        <w:t xml:space="preserve"> removal of the Dalton </w:t>
      </w:r>
      <w:r w:rsidR="00561DC2">
        <w:rPr>
          <w:sz w:val="28"/>
          <w:szCs w:val="28"/>
        </w:rPr>
        <w:t>firm transportation</w:t>
      </w:r>
      <w:r w:rsidRPr="5ED3590F">
        <w:rPr>
          <w:sz w:val="28"/>
          <w:szCs w:val="28"/>
        </w:rPr>
        <w:t xml:space="preserve"> that had been bisecting the MARS service is being eliminated </w:t>
      </w:r>
      <w:r w:rsidR="373FC258" w:rsidRPr="5ED3590F">
        <w:rPr>
          <w:sz w:val="28"/>
          <w:szCs w:val="28"/>
        </w:rPr>
        <w:t xml:space="preserve">with </w:t>
      </w:r>
      <w:r w:rsidRPr="5ED3590F">
        <w:rPr>
          <w:sz w:val="28"/>
          <w:szCs w:val="28"/>
        </w:rPr>
        <w:t xml:space="preserve">this filing. That is consistent with the Company’s </w:t>
      </w:r>
      <w:r w:rsidR="5EEAFE2D" w:rsidRPr="5ED3590F">
        <w:rPr>
          <w:sz w:val="28"/>
          <w:szCs w:val="28"/>
        </w:rPr>
        <w:t xml:space="preserve">settlement </w:t>
      </w:r>
      <w:r w:rsidRPr="5ED3590F">
        <w:rPr>
          <w:sz w:val="28"/>
          <w:szCs w:val="28"/>
        </w:rPr>
        <w:t>position on this matter in the</w:t>
      </w:r>
      <w:r w:rsidR="76DD7006" w:rsidRPr="5ED3590F">
        <w:rPr>
          <w:sz w:val="28"/>
          <w:szCs w:val="28"/>
        </w:rPr>
        <w:t xml:space="preserve"> Commission</w:t>
      </w:r>
      <w:r w:rsidR="0004460E">
        <w:rPr>
          <w:sz w:val="28"/>
          <w:szCs w:val="28"/>
        </w:rPr>
        <w:t>-</w:t>
      </w:r>
      <w:r w:rsidR="76DD7006" w:rsidRPr="5ED3590F">
        <w:rPr>
          <w:sz w:val="28"/>
          <w:szCs w:val="28"/>
        </w:rPr>
        <w:t>approved</w:t>
      </w:r>
      <w:r w:rsidRPr="5ED3590F">
        <w:rPr>
          <w:sz w:val="28"/>
          <w:szCs w:val="28"/>
        </w:rPr>
        <w:t xml:space="preserve"> </w:t>
      </w:r>
      <w:r w:rsidRPr="5ED3590F">
        <w:rPr>
          <w:sz w:val="28"/>
          <w:szCs w:val="28"/>
        </w:rPr>
        <w:lastRenderedPageBreak/>
        <w:t xml:space="preserve">2022-2025 </w:t>
      </w:r>
      <w:r w:rsidR="42D1239F" w:rsidRPr="5ED3590F">
        <w:rPr>
          <w:sz w:val="28"/>
          <w:szCs w:val="28"/>
        </w:rPr>
        <w:t>CSP</w:t>
      </w:r>
      <w:r w:rsidRPr="5ED3590F">
        <w:rPr>
          <w:sz w:val="28"/>
          <w:szCs w:val="28"/>
        </w:rPr>
        <w:t xml:space="preserve">. The level of on-system LNG peaking utilization that would require Marketers to deliver gas on the firm transportation </w:t>
      </w:r>
      <w:r w:rsidR="726B979E" w:rsidRPr="5ED3590F">
        <w:rPr>
          <w:sz w:val="28"/>
          <w:szCs w:val="28"/>
        </w:rPr>
        <w:t xml:space="preserve">with receipt entitlements </w:t>
      </w:r>
      <w:r w:rsidR="578A6068" w:rsidRPr="5ED3590F">
        <w:rPr>
          <w:sz w:val="28"/>
          <w:szCs w:val="28"/>
        </w:rPr>
        <w:t xml:space="preserve">at </w:t>
      </w:r>
      <w:r w:rsidRPr="5ED3590F">
        <w:rPr>
          <w:sz w:val="28"/>
          <w:szCs w:val="28"/>
        </w:rPr>
        <w:t>Elba Island was also a consideratio</w:t>
      </w:r>
      <w:r w:rsidR="32EE0FF4" w:rsidRPr="5ED3590F">
        <w:rPr>
          <w:sz w:val="28"/>
          <w:szCs w:val="28"/>
        </w:rPr>
        <w:t xml:space="preserve">n in the last </w:t>
      </w:r>
      <w:r w:rsidR="00561DC2">
        <w:rPr>
          <w:sz w:val="28"/>
          <w:szCs w:val="28"/>
        </w:rPr>
        <w:t>P</w:t>
      </w:r>
      <w:r w:rsidR="32EE0FF4" w:rsidRPr="5ED3590F">
        <w:rPr>
          <w:sz w:val="28"/>
          <w:szCs w:val="28"/>
        </w:rPr>
        <w:t xml:space="preserve">lan. </w:t>
      </w:r>
      <w:r w:rsidR="5A65632D" w:rsidRPr="5ED3590F">
        <w:rPr>
          <w:sz w:val="28"/>
          <w:szCs w:val="28"/>
        </w:rPr>
        <w:t xml:space="preserve">Year 3 of the last </w:t>
      </w:r>
      <w:r w:rsidR="00561DC2">
        <w:rPr>
          <w:sz w:val="28"/>
          <w:szCs w:val="28"/>
        </w:rPr>
        <w:t>P</w:t>
      </w:r>
      <w:r w:rsidR="5A65632D" w:rsidRPr="5ED3590F">
        <w:rPr>
          <w:sz w:val="28"/>
          <w:szCs w:val="28"/>
        </w:rPr>
        <w:t xml:space="preserve">lan set the </w:t>
      </w:r>
      <w:r w:rsidR="65B98E1D" w:rsidRPr="5ED3590F">
        <w:rPr>
          <w:sz w:val="28"/>
          <w:szCs w:val="28"/>
        </w:rPr>
        <w:t>aggregate</w:t>
      </w:r>
      <w:r w:rsidR="5A65632D" w:rsidRPr="5ED3590F">
        <w:rPr>
          <w:sz w:val="28"/>
          <w:szCs w:val="28"/>
        </w:rPr>
        <w:t xml:space="preserve"> use </w:t>
      </w:r>
      <w:r w:rsidR="58EE8F7D" w:rsidRPr="5ED3590F">
        <w:rPr>
          <w:sz w:val="28"/>
          <w:szCs w:val="28"/>
        </w:rPr>
        <w:t>of on</w:t>
      </w:r>
      <w:r w:rsidR="22C579D3" w:rsidRPr="5ED3590F">
        <w:rPr>
          <w:sz w:val="28"/>
          <w:szCs w:val="28"/>
        </w:rPr>
        <w:t>-</w:t>
      </w:r>
      <w:r w:rsidR="58EE8F7D" w:rsidRPr="5ED3590F">
        <w:rPr>
          <w:sz w:val="28"/>
          <w:szCs w:val="28"/>
        </w:rPr>
        <w:t xml:space="preserve">system LNG Peaking </w:t>
      </w:r>
      <w:r w:rsidR="5A65632D" w:rsidRPr="5ED3590F">
        <w:rPr>
          <w:sz w:val="28"/>
          <w:szCs w:val="28"/>
        </w:rPr>
        <w:t xml:space="preserve">at 500,000 Dth </w:t>
      </w:r>
      <w:r w:rsidR="007E7C0F" w:rsidRPr="5ED3590F">
        <w:rPr>
          <w:sz w:val="28"/>
          <w:szCs w:val="28"/>
        </w:rPr>
        <w:t>with</w:t>
      </w:r>
      <w:r w:rsidR="5A65632D" w:rsidRPr="5ED3590F">
        <w:rPr>
          <w:sz w:val="28"/>
          <w:szCs w:val="28"/>
        </w:rPr>
        <w:t xml:space="preserve"> a</w:t>
      </w:r>
      <w:r w:rsidR="2C173675" w:rsidRPr="5ED3590F">
        <w:rPr>
          <w:sz w:val="28"/>
          <w:szCs w:val="28"/>
        </w:rPr>
        <w:t>n</w:t>
      </w:r>
      <w:r w:rsidR="5A65632D" w:rsidRPr="5ED3590F">
        <w:rPr>
          <w:sz w:val="28"/>
          <w:szCs w:val="28"/>
        </w:rPr>
        <w:t xml:space="preserve"> ability for AGL to require the firm transport to be utilized up to </w:t>
      </w:r>
      <w:r w:rsidR="00A43EF6" w:rsidRPr="5ED3590F">
        <w:rPr>
          <w:sz w:val="28"/>
          <w:szCs w:val="28"/>
        </w:rPr>
        <w:t>ten</w:t>
      </w:r>
      <w:r w:rsidR="5B635C68" w:rsidRPr="5ED3590F">
        <w:rPr>
          <w:sz w:val="28"/>
          <w:szCs w:val="28"/>
        </w:rPr>
        <w:t xml:space="preserve"> (10)</w:t>
      </w:r>
      <w:r w:rsidR="5A65632D" w:rsidRPr="5ED3590F">
        <w:rPr>
          <w:sz w:val="28"/>
          <w:szCs w:val="28"/>
        </w:rPr>
        <w:t xml:space="preserve"> days in a heating sea</w:t>
      </w:r>
      <w:r w:rsidR="3CC698A7" w:rsidRPr="5ED3590F">
        <w:rPr>
          <w:sz w:val="28"/>
          <w:szCs w:val="28"/>
        </w:rPr>
        <w:t>so</w:t>
      </w:r>
      <w:r w:rsidR="5A65632D" w:rsidRPr="5ED3590F">
        <w:rPr>
          <w:sz w:val="28"/>
          <w:szCs w:val="28"/>
        </w:rPr>
        <w:t xml:space="preserve">n. For the </w:t>
      </w:r>
      <w:r w:rsidRPr="5ED3590F">
        <w:rPr>
          <w:sz w:val="28"/>
          <w:szCs w:val="28"/>
        </w:rPr>
        <w:t xml:space="preserve">2025-2028 </w:t>
      </w:r>
      <w:r w:rsidR="5A65632D" w:rsidRPr="5ED3590F">
        <w:rPr>
          <w:sz w:val="28"/>
          <w:szCs w:val="28"/>
        </w:rPr>
        <w:t>CSP</w:t>
      </w:r>
      <w:r w:rsidR="4FC0219D" w:rsidRPr="5ED3590F">
        <w:rPr>
          <w:sz w:val="28"/>
          <w:szCs w:val="28"/>
        </w:rPr>
        <w:t>,</w:t>
      </w:r>
      <w:r w:rsidR="5A65632D" w:rsidRPr="5ED3590F">
        <w:rPr>
          <w:sz w:val="28"/>
          <w:szCs w:val="28"/>
        </w:rPr>
        <w:t xml:space="preserve"> AGL</w:t>
      </w:r>
      <w:r w:rsidR="65E7A818" w:rsidRPr="5ED3590F">
        <w:rPr>
          <w:sz w:val="28"/>
          <w:szCs w:val="28"/>
        </w:rPr>
        <w:t xml:space="preserve">’s filing includes setting the aggregate </w:t>
      </w:r>
      <w:r w:rsidRPr="5ED3590F">
        <w:rPr>
          <w:sz w:val="28"/>
          <w:szCs w:val="28"/>
        </w:rPr>
        <w:t xml:space="preserve">LNG peaking </w:t>
      </w:r>
      <w:r w:rsidR="052E22C3" w:rsidRPr="5ED3590F">
        <w:rPr>
          <w:sz w:val="28"/>
          <w:szCs w:val="28"/>
        </w:rPr>
        <w:t xml:space="preserve">use </w:t>
      </w:r>
      <w:r w:rsidRPr="5ED3590F">
        <w:rPr>
          <w:sz w:val="28"/>
          <w:szCs w:val="28"/>
        </w:rPr>
        <w:t xml:space="preserve">level </w:t>
      </w:r>
      <w:r w:rsidR="773A9A01" w:rsidRPr="5ED3590F">
        <w:rPr>
          <w:sz w:val="28"/>
          <w:szCs w:val="28"/>
        </w:rPr>
        <w:t xml:space="preserve">at </w:t>
      </w:r>
      <w:r w:rsidRPr="5ED3590F">
        <w:rPr>
          <w:sz w:val="28"/>
          <w:szCs w:val="28"/>
        </w:rPr>
        <w:t>550,000 Dth of needed sendout.</w:t>
      </w:r>
      <w:r w:rsidR="474243FB" w:rsidRPr="5ED3590F">
        <w:rPr>
          <w:sz w:val="28"/>
          <w:szCs w:val="28"/>
        </w:rPr>
        <w:t xml:space="preserve"> That </w:t>
      </w:r>
      <w:r w:rsidR="6071A091" w:rsidRPr="5ED3590F">
        <w:rPr>
          <w:sz w:val="28"/>
          <w:szCs w:val="28"/>
        </w:rPr>
        <w:t xml:space="preserve">will be </w:t>
      </w:r>
      <w:r w:rsidR="474243FB" w:rsidRPr="5ED3590F">
        <w:rPr>
          <w:sz w:val="28"/>
          <w:szCs w:val="28"/>
        </w:rPr>
        <w:t xml:space="preserve">coupled with </w:t>
      </w:r>
      <w:r w:rsidR="007E7C0F" w:rsidRPr="5ED3590F">
        <w:rPr>
          <w:sz w:val="28"/>
          <w:szCs w:val="28"/>
        </w:rPr>
        <w:t>ten (</w:t>
      </w:r>
      <w:r w:rsidR="3D63E959" w:rsidRPr="5ED3590F">
        <w:rPr>
          <w:sz w:val="28"/>
          <w:szCs w:val="28"/>
        </w:rPr>
        <w:t>10</w:t>
      </w:r>
      <w:r w:rsidR="007E7C0F" w:rsidRPr="5ED3590F">
        <w:rPr>
          <w:sz w:val="28"/>
          <w:szCs w:val="28"/>
        </w:rPr>
        <w:t>)</w:t>
      </w:r>
      <w:r w:rsidR="5D60AB7F" w:rsidRPr="5ED3590F">
        <w:rPr>
          <w:sz w:val="28"/>
          <w:szCs w:val="28"/>
        </w:rPr>
        <w:t xml:space="preserve"> </w:t>
      </w:r>
      <w:r w:rsidR="474243FB" w:rsidRPr="5ED3590F">
        <w:rPr>
          <w:sz w:val="28"/>
          <w:szCs w:val="28"/>
        </w:rPr>
        <w:t xml:space="preserve">days of utilization of </w:t>
      </w:r>
      <w:r w:rsidR="727ADF87" w:rsidRPr="5ED3590F">
        <w:rPr>
          <w:sz w:val="28"/>
          <w:szCs w:val="28"/>
        </w:rPr>
        <w:t xml:space="preserve">what has been called </w:t>
      </w:r>
      <w:r w:rsidR="474243FB" w:rsidRPr="5ED3590F">
        <w:rPr>
          <w:sz w:val="28"/>
          <w:szCs w:val="28"/>
        </w:rPr>
        <w:t xml:space="preserve">the Magnolia Capacity. </w:t>
      </w:r>
      <w:r w:rsidR="14661476" w:rsidRPr="5ED3590F">
        <w:rPr>
          <w:sz w:val="28"/>
          <w:szCs w:val="28"/>
        </w:rPr>
        <w:t xml:space="preserve">The main </w:t>
      </w:r>
      <w:proofErr w:type="gramStart"/>
      <w:r w:rsidR="14661476" w:rsidRPr="5ED3590F">
        <w:rPr>
          <w:sz w:val="28"/>
          <w:szCs w:val="28"/>
        </w:rPr>
        <w:t>driver</w:t>
      </w:r>
      <w:proofErr w:type="gramEnd"/>
      <w:r w:rsidR="14661476" w:rsidRPr="5ED3590F">
        <w:rPr>
          <w:sz w:val="28"/>
          <w:szCs w:val="28"/>
        </w:rPr>
        <w:t xml:space="preserve"> for </w:t>
      </w:r>
      <w:r w:rsidR="00C57A71" w:rsidRPr="5ED3590F">
        <w:rPr>
          <w:sz w:val="28"/>
          <w:szCs w:val="28"/>
        </w:rPr>
        <w:t>this</w:t>
      </w:r>
      <w:r w:rsidR="14661476" w:rsidRPr="5ED3590F">
        <w:rPr>
          <w:sz w:val="28"/>
          <w:szCs w:val="28"/>
        </w:rPr>
        <w:t xml:space="preserve"> change is the need to complete the liquefaction and vaporization </w:t>
      </w:r>
      <w:r w:rsidR="0704C96E" w:rsidRPr="5ED3590F">
        <w:rPr>
          <w:sz w:val="28"/>
          <w:szCs w:val="28"/>
        </w:rPr>
        <w:t xml:space="preserve">installation </w:t>
      </w:r>
      <w:r w:rsidR="14661476" w:rsidRPr="5ED3590F">
        <w:rPr>
          <w:sz w:val="28"/>
          <w:szCs w:val="28"/>
        </w:rPr>
        <w:t xml:space="preserve">work at Cherokee </w:t>
      </w:r>
      <w:r w:rsidR="311BA213" w:rsidRPr="5ED3590F">
        <w:rPr>
          <w:sz w:val="28"/>
          <w:szCs w:val="28"/>
        </w:rPr>
        <w:t xml:space="preserve">and the transition of the </w:t>
      </w:r>
      <w:r w:rsidR="4195C96E" w:rsidRPr="5ED3590F">
        <w:rPr>
          <w:sz w:val="28"/>
          <w:szCs w:val="28"/>
        </w:rPr>
        <w:t>liquefaction</w:t>
      </w:r>
      <w:r w:rsidR="311BA213" w:rsidRPr="5ED3590F">
        <w:rPr>
          <w:sz w:val="28"/>
          <w:szCs w:val="28"/>
        </w:rPr>
        <w:t xml:space="preserve"> equipment that is planned at Riverdale, </w:t>
      </w:r>
      <w:r w:rsidR="14661476" w:rsidRPr="5ED3590F">
        <w:rPr>
          <w:sz w:val="28"/>
          <w:szCs w:val="28"/>
        </w:rPr>
        <w:t xml:space="preserve">along with recognizing the increase in LNG sendout capability that is expected to be available </w:t>
      </w:r>
      <w:r w:rsidR="3C7B0495" w:rsidRPr="5ED3590F">
        <w:rPr>
          <w:sz w:val="28"/>
          <w:szCs w:val="28"/>
        </w:rPr>
        <w:t>as that work is completed.</w:t>
      </w:r>
    </w:p>
    <w:p w14:paraId="39743850" w14:textId="7F49D8FB" w:rsidR="00DD59C8" w:rsidRPr="001657C3" w:rsidRDefault="68DD6900" w:rsidP="46F14DCD">
      <w:pPr>
        <w:pStyle w:val="BlockText"/>
        <w:spacing w:after="0" w:line="480" w:lineRule="auto"/>
        <w:ind w:left="720" w:hanging="720"/>
        <w:jc w:val="both"/>
        <w:rPr>
          <w:b/>
          <w:bCs/>
          <w:sz w:val="28"/>
          <w:szCs w:val="28"/>
        </w:rPr>
      </w:pPr>
      <w:r w:rsidRPr="46F14DCD">
        <w:rPr>
          <w:b/>
          <w:bCs/>
          <w:sz w:val="28"/>
          <w:szCs w:val="28"/>
        </w:rPr>
        <w:t>Q.</w:t>
      </w:r>
      <w:r w:rsidR="781F0C23">
        <w:tab/>
      </w:r>
      <w:r w:rsidRPr="46F14DCD">
        <w:rPr>
          <w:b/>
          <w:bCs/>
          <w:sz w:val="28"/>
          <w:szCs w:val="28"/>
        </w:rPr>
        <w:t>Will the Company consider ending this Magnolia Capacity contract?</w:t>
      </w:r>
    </w:p>
    <w:p w14:paraId="73DFFFE5" w14:textId="3ECC3F7F" w:rsidR="38D0455D" w:rsidRDefault="38D0455D" w:rsidP="73D1DB04">
      <w:pPr>
        <w:pStyle w:val="BlockText"/>
        <w:spacing w:after="0" w:line="480" w:lineRule="auto"/>
        <w:ind w:left="720" w:hanging="720"/>
        <w:jc w:val="both"/>
        <w:rPr>
          <w:sz w:val="28"/>
          <w:szCs w:val="28"/>
        </w:rPr>
      </w:pPr>
      <w:r w:rsidRPr="5ED3590F">
        <w:rPr>
          <w:sz w:val="28"/>
          <w:szCs w:val="28"/>
        </w:rPr>
        <w:t>A.</w:t>
      </w:r>
      <w:r>
        <w:tab/>
      </w:r>
      <w:r w:rsidRPr="5ED3590F">
        <w:rPr>
          <w:sz w:val="28"/>
          <w:szCs w:val="28"/>
        </w:rPr>
        <w:t>No</w:t>
      </w:r>
      <w:r w:rsidR="00C57A71" w:rsidRPr="5ED3590F">
        <w:rPr>
          <w:sz w:val="28"/>
          <w:szCs w:val="28"/>
        </w:rPr>
        <w:t>. This</w:t>
      </w:r>
      <w:r w:rsidRPr="5ED3590F">
        <w:rPr>
          <w:sz w:val="28"/>
          <w:szCs w:val="28"/>
        </w:rPr>
        <w:t xml:space="preserve"> capacity provides </w:t>
      </w:r>
      <w:r w:rsidR="4AFD2A8B" w:rsidRPr="5ED3590F">
        <w:rPr>
          <w:sz w:val="28"/>
          <w:szCs w:val="28"/>
        </w:rPr>
        <w:t>83,722 Dth/d of delivery capability to the AGL system. Its unique transpor</w:t>
      </w:r>
      <w:r w:rsidR="2DA2158A" w:rsidRPr="5ED3590F">
        <w:rPr>
          <w:sz w:val="28"/>
          <w:szCs w:val="28"/>
        </w:rPr>
        <w:t>t</w:t>
      </w:r>
      <w:r w:rsidR="4AFD2A8B" w:rsidRPr="5ED3590F">
        <w:rPr>
          <w:sz w:val="28"/>
          <w:szCs w:val="28"/>
        </w:rPr>
        <w:t>ation path</w:t>
      </w:r>
      <w:r w:rsidR="00E66514">
        <w:rPr>
          <w:sz w:val="28"/>
          <w:szCs w:val="28"/>
        </w:rPr>
        <w:t>,</w:t>
      </w:r>
      <w:r w:rsidR="4AFD2A8B" w:rsidRPr="5ED3590F">
        <w:rPr>
          <w:sz w:val="28"/>
          <w:szCs w:val="28"/>
        </w:rPr>
        <w:t xml:space="preserve"> with receipt rights at Elba Island and delivery entitlements in </w:t>
      </w:r>
      <w:r w:rsidR="77FEEF78" w:rsidRPr="5ED3590F">
        <w:rPr>
          <w:sz w:val="28"/>
          <w:szCs w:val="28"/>
        </w:rPr>
        <w:t>Brunswick and Macon, having Savannah in the path</w:t>
      </w:r>
      <w:r w:rsidR="006915AB" w:rsidRPr="5ED3590F">
        <w:rPr>
          <w:sz w:val="28"/>
          <w:szCs w:val="28"/>
        </w:rPr>
        <w:t xml:space="preserve"> </w:t>
      </w:r>
      <w:r w:rsidR="77FEEF78" w:rsidRPr="5ED3590F">
        <w:rPr>
          <w:sz w:val="28"/>
          <w:szCs w:val="28"/>
        </w:rPr>
        <w:t>is needed for supply resiliency</w:t>
      </w:r>
      <w:r w:rsidR="5C9C98E3" w:rsidRPr="5ED3590F">
        <w:rPr>
          <w:sz w:val="28"/>
          <w:szCs w:val="28"/>
        </w:rPr>
        <w:t>. Its unique contract path</w:t>
      </w:r>
      <w:r w:rsidR="002005AC" w:rsidRPr="5ED3590F">
        <w:rPr>
          <w:sz w:val="28"/>
          <w:szCs w:val="28"/>
        </w:rPr>
        <w:t>,</w:t>
      </w:r>
      <w:r w:rsidR="5C9C98E3" w:rsidRPr="5ED3590F">
        <w:rPr>
          <w:sz w:val="28"/>
          <w:szCs w:val="28"/>
        </w:rPr>
        <w:t xml:space="preserve"> and the way that it has been incorporated into the operation of SNG’s </w:t>
      </w:r>
      <w:r w:rsidR="1918A3E3" w:rsidRPr="5ED3590F">
        <w:rPr>
          <w:sz w:val="28"/>
          <w:szCs w:val="28"/>
        </w:rPr>
        <w:t xml:space="preserve">pipeline </w:t>
      </w:r>
      <w:r w:rsidR="5C9C98E3" w:rsidRPr="5ED3590F">
        <w:rPr>
          <w:sz w:val="28"/>
          <w:szCs w:val="28"/>
        </w:rPr>
        <w:t>system</w:t>
      </w:r>
      <w:r w:rsidR="002005AC" w:rsidRPr="5ED3590F">
        <w:rPr>
          <w:sz w:val="28"/>
          <w:szCs w:val="28"/>
        </w:rPr>
        <w:t>,</w:t>
      </w:r>
      <w:r w:rsidR="5C9C98E3" w:rsidRPr="5ED3590F">
        <w:rPr>
          <w:sz w:val="28"/>
          <w:szCs w:val="28"/>
        </w:rPr>
        <w:t xml:space="preserve"> avoided </w:t>
      </w:r>
      <w:r w:rsidR="5C9C98E3" w:rsidRPr="5ED3590F">
        <w:rPr>
          <w:sz w:val="28"/>
          <w:szCs w:val="28"/>
        </w:rPr>
        <w:lastRenderedPageBreak/>
        <w:t xml:space="preserve">the potential loss of service to AGL’s customers in </w:t>
      </w:r>
      <w:r w:rsidR="00ED09E7" w:rsidRPr="5ED3590F">
        <w:rPr>
          <w:sz w:val="28"/>
          <w:szCs w:val="28"/>
        </w:rPr>
        <w:t>South Georgia</w:t>
      </w:r>
      <w:r w:rsidR="5C9C98E3" w:rsidRPr="5ED3590F">
        <w:rPr>
          <w:sz w:val="28"/>
          <w:szCs w:val="28"/>
        </w:rPr>
        <w:t xml:space="preserve"> </w:t>
      </w:r>
      <w:r w:rsidR="305ABBD5" w:rsidRPr="5ED3590F">
        <w:rPr>
          <w:sz w:val="28"/>
          <w:szCs w:val="28"/>
        </w:rPr>
        <w:t>in the closing days of April 2025</w:t>
      </w:r>
      <w:r w:rsidR="5C9C98E3" w:rsidRPr="5ED3590F">
        <w:rPr>
          <w:sz w:val="28"/>
          <w:szCs w:val="28"/>
        </w:rPr>
        <w:t>. A</w:t>
      </w:r>
      <w:r w:rsidR="3A9E7A87" w:rsidRPr="5ED3590F">
        <w:rPr>
          <w:sz w:val="28"/>
          <w:szCs w:val="28"/>
        </w:rPr>
        <w:t xml:space="preserve">n </w:t>
      </w:r>
      <w:r w:rsidR="15E30EA0" w:rsidRPr="5ED3590F">
        <w:rPr>
          <w:sz w:val="28"/>
          <w:szCs w:val="28"/>
        </w:rPr>
        <w:t>inadvertent</w:t>
      </w:r>
      <w:r w:rsidR="3A9E7A87" w:rsidRPr="5ED3590F">
        <w:rPr>
          <w:sz w:val="28"/>
          <w:szCs w:val="28"/>
        </w:rPr>
        <w:t xml:space="preserve"> line strike ruptured a line in </w:t>
      </w:r>
      <w:r w:rsidR="00ED09E7" w:rsidRPr="5ED3590F">
        <w:rPr>
          <w:sz w:val="28"/>
          <w:szCs w:val="28"/>
        </w:rPr>
        <w:t>South Georgia</w:t>
      </w:r>
      <w:r w:rsidR="3A9E7A87" w:rsidRPr="5ED3590F">
        <w:rPr>
          <w:sz w:val="28"/>
          <w:szCs w:val="28"/>
        </w:rPr>
        <w:t xml:space="preserve">. The damaged segment of line was quickly isolated </w:t>
      </w:r>
      <w:r w:rsidR="6F058B2B" w:rsidRPr="5ED3590F">
        <w:rPr>
          <w:sz w:val="28"/>
          <w:szCs w:val="28"/>
        </w:rPr>
        <w:t xml:space="preserve">and valved closed </w:t>
      </w:r>
      <w:r w:rsidR="3A9E7A87" w:rsidRPr="5ED3590F">
        <w:rPr>
          <w:sz w:val="28"/>
          <w:szCs w:val="28"/>
        </w:rPr>
        <w:t xml:space="preserve">at both </w:t>
      </w:r>
      <w:r w:rsidR="5D508331" w:rsidRPr="5ED3590F">
        <w:rPr>
          <w:sz w:val="28"/>
          <w:szCs w:val="28"/>
        </w:rPr>
        <w:t>ends,</w:t>
      </w:r>
      <w:r w:rsidR="3A9E7A87" w:rsidRPr="5ED3590F">
        <w:rPr>
          <w:sz w:val="28"/>
          <w:szCs w:val="28"/>
        </w:rPr>
        <w:t xml:space="preserve"> and the leak was stopped very quickly. Since SNG can </w:t>
      </w:r>
      <w:r w:rsidR="3BD17287" w:rsidRPr="5ED3590F">
        <w:rPr>
          <w:sz w:val="28"/>
          <w:szCs w:val="28"/>
        </w:rPr>
        <w:t xml:space="preserve">physically </w:t>
      </w:r>
      <w:r w:rsidR="3A9E7A87" w:rsidRPr="5ED3590F">
        <w:rPr>
          <w:sz w:val="28"/>
          <w:szCs w:val="28"/>
        </w:rPr>
        <w:t xml:space="preserve">push gas to </w:t>
      </w:r>
      <w:r w:rsidR="58F289F8" w:rsidRPr="5ED3590F">
        <w:rPr>
          <w:sz w:val="28"/>
          <w:szCs w:val="28"/>
        </w:rPr>
        <w:t xml:space="preserve">AGL’s system flowing North to South toward Brunswick as well as South to North toward Macon along </w:t>
      </w:r>
      <w:r w:rsidR="19393285" w:rsidRPr="5ED3590F">
        <w:rPr>
          <w:sz w:val="28"/>
          <w:szCs w:val="28"/>
        </w:rPr>
        <w:t>our diverse</w:t>
      </w:r>
      <w:r w:rsidR="58F289F8" w:rsidRPr="5ED3590F">
        <w:rPr>
          <w:sz w:val="28"/>
          <w:szCs w:val="28"/>
        </w:rPr>
        <w:t xml:space="preserve"> contract path</w:t>
      </w:r>
      <w:r w:rsidR="630D388A" w:rsidRPr="5ED3590F">
        <w:rPr>
          <w:sz w:val="28"/>
          <w:szCs w:val="28"/>
        </w:rPr>
        <w:t>s</w:t>
      </w:r>
      <w:r w:rsidR="58F289F8" w:rsidRPr="5ED3590F">
        <w:rPr>
          <w:sz w:val="28"/>
          <w:szCs w:val="28"/>
        </w:rPr>
        <w:t xml:space="preserve">, </w:t>
      </w:r>
      <w:r w:rsidR="10F48ACF" w:rsidRPr="5ED3590F">
        <w:rPr>
          <w:sz w:val="28"/>
          <w:szCs w:val="28"/>
        </w:rPr>
        <w:t xml:space="preserve">SNG </w:t>
      </w:r>
      <w:r w:rsidR="58F289F8" w:rsidRPr="5ED3590F">
        <w:rPr>
          <w:sz w:val="28"/>
          <w:szCs w:val="28"/>
        </w:rPr>
        <w:t>was able to repai</w:t>
      </w:r>
      <w:r w:rsidR="7142FA9F" w:rsidRPr="5ED3590F">
        <w:rPr>
          <w:sz w:val="28"/>
          <w:szCs w:val="28"/>
        </w:rPr>
        <w:t>r</w:t>
      </w:r>
      <w:r w:rsidR="58F289F8" w:rsidRPr="5ED3590F">
        <w:rPr>
          <w:sz w:val="28"/>
          <w:szCs w:val="28"/>
        </w:rPr>
        <w:t xml:space="preserve"> the damage </w:t>
      </w:r>
      <w:r w:rsidR="00D608E8" w:rsidRPr="5ED3590F">
        <w:rPr>
          <w:sz w:val="28"/>
          <w:szCs w:val="28"/>
        </w:rPr>
        <w:t xml:space="preserve">without </w:t>
      </w:r>
      <w:r w:rsidR="58F289F8" w:rsidRPr="5ED3590F">
        <w:rPr>
          <w:sz w:val="28"/>
          <w:szCs w:val="28"/>
        </w:rPr>
        <w:t xml:space="preserve">disruption in service to </w:t>
      </w:r>
      <w:r w:rsidR="4C93C192" w:rsidRPr="5ED3590F">
        <w:rPr>
          <w:sz w:val="28"/>
          <w:szCs w:val="28"/>
        </w:rPr>
        <w:t xml:space="preserve">any of </w:t>
      </w:r>
      <w:r w:rsidR="58F289F8" w:rsidRPr="5ED3590F">
        <w:rPr>
          <w:sz w:val="28"/>
          <w:szCs w:val="28"/>
        </w:rPr>
        <w:t xml:space="preserve">our customers. </w:t>
      </w:r>
      <w:r w:rsidR="5BCD6AA8" w:rsidRPr="5ED3590F">
        <w:rPr>
          <w:sz w:val="28"/>
          <w:szCs w:val="28"/>
        </w:rPr>
        <w:t>P</w:t>
      </w:r>
      <w:r w:rsidR="208CCC3D" w:rsidRPr="5ED3590F">
        <w:rPr>
          <w:sz w:val="28"/>
          <w:szCs w:val="28"/>
        </w:rPr>
        <w:t>rior</w:t>
      </w:r>
      <w:r w:rsidR="58F289F8" w:rsidRPr="5ED3590F">
        <w:rPr>
          <w:sz w:val="28"/>
          <w:szCs w:val="28"/>
        </w:rPr>
        <w:t xml:space="preserve"> </w:t>
      </w:r>
      <w:r w:rsidR="5BCD6AA8" w:rsidRPr="5ED3590F">
        <w:rPr>
          <w:sz w:val="28"/>
          <w:szCs w:val="28"/>
        </w:rPr>
        <w:t xml:space="preserve">to having this </w:t>
      </w:r>
      <w:r w:rsidR="75212AA8" w:rsidRPr="5ED3590F">
        <w:rPr>
          <w:sz w:val="28"/>
          <w:szCs w:val="28"/>
        </w:rPr>
        <w:t>Magnolia Capacity</w:t>
      </w:r>
      <w:r w:rsidR="74744E48" w:rsidRPr="5ED3590F">
        <w:rPr>
          <w:sz w:val="28"/>
          <w:szCs w:val="28"/>
        </w:rPr>
        <w:t>,</w:t>
      </w:r>
      <w:r w:rsidR="5BCD6AA8" w:rsidRPr="5ED3590F">
        <w:rPr>
          <w:sz w:val="28"/>
          <w:szCs w:val="28"/>
        </w:rPr>
        <w:t xml:space="preserve"> the bi-</w:t>
      </w:r>
      <w:r w:rsidR="30E90566" w:rsidRPr="5ED3590F">
        <w:rPr>
          <w:sz w:val="28"/>
          <w:szCs w:val="28"/>
        </w:rPr>
        <w:t>directional</w:t>
      </w:r>
      <w:r w:rsidR="5BCD6AA8" w:rsidRPr="5ED3590F">
        <w:rPr>
          <w:sz w:val="28"/>
          <w:szCs w:val="28"/>
        </w:rPr>
        <w:t xml:space="preserve"> flow capability did not exist. A pipeline damage like that would have likely led to customer outages in the Brunswick area. </w:t>
      </w:r>
    </w:p>
    <w:p w14:paraId="43883288" w14:textId="0BD288EB" w:rsidR="00DD59C8" w:rsidRPr="001657C3" w:rsidRDefault="132C786F" w:rsidP="46F14DCD">
      <w:pPr>
        <w:pStyle w:val="BlockText"/>
        <w:spacing w:after="0" w:line="480" w:lineRule="auto"/>
        <w:ind w:left="720" w:hanging="720"/>
        <w:jc w:val="both"/>
        <w:rPr>
          <w:b/>
          <w:bCs/>
          <w:sz w:val="28"/>
          <w:szCs w:val="28"/>
        </w:rPr>
      </w:pPr>
      <w:r w:rsidRPr="46F14DCD">
        <w:rPr>
          <w:b/>
          <w:bCs/>
          <w:sz w:val="28"/>
          <w:szCs w:val="28"/>
        </w:rPr>
        <w:t>Q.</w:t>
      </w:r>
      <w:r w:rsidR="781F0C23">
        <w:tab/>
      </w:r>
      <w:r w:rsidRPr="46F14DCD">
        <w:rPr>
          <w:b/>
          <w:bCs/>
          <w:sz w:val="28"/>
          <w:szCs w:val="28"/>
        </w:rPr>
        <w:t>Does this filing include provisions to terminate any gas supply capabilities that were in prior filed and approved Plans?</w:t>
      </w:r>
    </w:p>
    <w:p w14:paraId="2CDFD8A4" w14:textId="4394F473" w:rsidR="00DD59C8" w:rsidRPr="001657C3" w:rsidRDefault="132C786F" w:rsidP="46F14DCD">
      <w:pPr>
        <w:pStyle w:val="BlockText"/>
        <w:spacing w:after="0" w:line="480" w:lineRule="auto"/>
        <w:ind w:left="720" w:hanging="720"/>
        <w:jc w:val="both"/>
        <w:rPr>
          <w:sz w:val="28"/>
          <w:szCs w:val="28"/>
        </w:rPr>
      </w:pPr>
      <w:r w:rsidRPr="5ED3590F">
        <w:rPr>
          <w:sz w:val="28"/>
          <w:szCs w:val="28"/>
        </w:rPr>
        <w:t>A.</w:t>
      </w:r>
      <w:r>
        <w:tab/>
      </w:r>
      <w:r w:rsidRPr="5ED3590F">
        <w:rPr>
          <w:sz w:val="28"/>
          <w:szCs w:val="28"/>
        </w:rPr>
        <w:t>Yes</w:t>
      </w:r>
      <w:r w:rsidR="00D608E8" w:rsidRPr="5ED3590F">
        <w:rPr>
          <w:sz w:val="28"/>
          <w:szCs w:val="28"/>
        </w:rPr>
        <w:t>.</w:t>
      </w:r>
      <w:r w:rsidRPr="5ED3590F">
        <w:rPr>
          <w:sz w:val="28"/>
          <w:szCs w:val="28"/>
        </w:rPr>
        <w:t xml:space="preserve"> </w:t>
      </w:r>
      <w:r w:rsidR="00D608E8" w:rsidRPr="5ED3590F">
        <w:rPr>
          <w:sz w:val="28"/>
          <w:szCs w:val="28"/>
        </w:rPr>
        <w:t>T</w:t>
      </w:r>
      <w:r w:rsidRPr="5ED3590F">
        <w:rPr>
          <w:sz w:val="28"/>
          <w:szCs w:val="28"/>
        </w:rPr>
        <w:t xml:space="preserve">his Plan includes an agreement to allow a package of </w:t>
      </w:r>
      <w:r w:rsidR="00E66514">
        <w:rPr>
          <w:sz w:val="28"/>
          <w:szCs w:val="28"/>
        </w:rPr>
        <w:t>firm transportation</w:t>
      </w:r>
      <w:r w:rsidRPr="5ED3590F">
        <w:rPr>
          <w:sz w:val="28"/>
          <w:szCs w:val="28"/>
        </w:rPr>
        <w:t xml:space="preserve"> capacity secured in the last </w:t>
      </w:r>
      <w:r w:rsidR="00E66514">
        <w:rPr>
          <w:sz w:val="28"/>
          <w:szCs w:val="28"/>
        </w:rPr>
        <w:t>P</w:t>
      </w:r>
      <w:r w:rsidRPr="5ED3590F">
        <w:rPr>
          <w:sz w:val="28"/>
          <w:szCs w:val="28"/>
        </w:rPr>
        <w:t xml:space="preserve">lan to expire and not be renewed </w:t>
      </w:r>
      <w:proofErr w:type="gramStart"/>
      <w:r w:rsidRPr="5ED3590F">
        <w:rPr>
          <w:sz w:val="28"/>
          <w:szCs w:val="28"/>
        </w:rPr>
        <w:t>consistent</w:t>
      </w:r>
      <w:proofErr w:type="gramEnd"/>
      <w:r w:rsidRPr="5ED3590F">
        <w:rPr>
          <w:sz w:val="28"/>
          <w:szCs w:val="28"/>
        </w:rPr>
        <w:t xml:space="preserve"> with the terms an</w:t>
      </w:r>
      <w:r w:rsidR="336B025D" w:rsidRPr="5ED3590F">
        <w:rPr>
          <w:sz w:val="28"/>
          <w:szCs w:val="28"/>
        </w:rPr>
        <w:t xml:space="preserve">d provisions of the contract. </w:t>
      </w:r>
      <w:r w:rsidR="009D3FBE" w:rsidRPr="5ED3590F">
        <w:rPr>
          <w:sz w:val="28"/>
          <w:szCs w:val="28"/>
        </w:rPr>
        <w:t>This</w:t>
      </w:r>
      <w:r w:rsidR="336B025D" w:rsidRPr="5ED3590F">
        <w:rPr>
          <w:sz w:val="28"/>
          <w:szCs w:val="28"/>
        </w:rPr>
        <w:t xml:space="preserve"> contract has been called the Elba Express capacity</w:t>
      </w:r>
      <w:r w:rsidR="00623851" w:rsidRPr="5ED3590F">
        <w:rPr>
          <w:sz w:val="28"/>
          <w:szCs w:val="28"/>
        </w:rPr>
        <w:t>,</w:t>
      </w:r>
      <w:r w:rsidR="336B025D" w:rsidRPr="5ED3590F">
        <w:rPr>
          <w:sz w:val="28"/>
          <w:szCs w:val="28"/>
        </w:rPr>
        <w:t xml:space="preserve"> and it is for </w:t>
      </w:r>
      <w:r w:rsidR="1E13319C" w:rsidRPr="5ED3590F">
        <w:rPr>
          <w:sz w:val="28"/>
          <w:szCs w:val="28"/>
        </w:rPr>
        <w:t>84,227 Dth/d</w:t>
      </w:r>
      <w:r w:rsidR="732FBF46" w:rsidRPr="5ED3590F">
        <w:rPr>
          <w:sz w:val="28"/>
          <w:szCs w:val="28"/>
        </w:rPr>
        <w:t>. This</w:t>
      </w:r>
      <w:r w:rsidR="1E13319C" w:rsidRPr="5ED3590F">
        <w:rPr>
          <w:sz w:val="28"/>
          <w:szCs w:val="28"/>
        </w:rPr>
        <w:t xml:space="preserve"> will eliminate approximately $3.4 million in annual reservation costs from the gas supply portfolio.  </w:t>
      </w:r>
      <w:r w:rsidRPr="5ED3590F">
        <w:rPr>
          <w:sz w:val="28"/>
          <w:szCs w:val="28"/>
        </w:rPr>
        <w:t xml:space="preserve"> </w:t>
      </w:r>
    </w:p>
    <w:p w14:paraId="5DC4F607" w14:textId="465D3C84" w:rsidR="00DD59C8" w:rsidRPr="001657C3" w:rsidRDefault="781F0C23" w:rsidP="46F14DCD">
      <w:pPr>
        <w:pStyle w:val="BlockText"/>
        <w:spacing w:after="0" w:line="480" w:lineRule="auto"/>
        <w:ind w:left="720" w:hanging="720"/>
        <w:jc w:val="both"/>
        <w:rPr>
          <w:b/>
          <w:bCs/>
          <w:sz w:val="28"/>
          <w:szCs w:val="28"/>
        </w:rPr>
      </w:pPr>
      <w:r w:rsidRPr="46F14DCD">
        <w:rPr>
          <w:b/>
          <w:bCs/>
          <w:sz w:val="28"/>
          <w:szCs w:val="28"/>
        </w:rPr>
        <w:lastRenderedPageBreak/>
        <w:t>Q.</w:t>
      </w:r>
      <w:r>
        <w:tab/>
      </w:r>
      <w:r w:rsidRPr="46F14DCD">
        <w:rPr>
          <w:b/>
          <w:bCs/>
          <w:sz w:val="28"/>
          <w:szCs w:val="28"/>
        </w:rPr>
        <w:t xml:space="preserve">Does this filing include provisions that were </w:t>
      </w:r>
      <w:r w:rsidR="742023C4" w:rsidRPr="46F14DCD">
        <w:rPr>
          <w:b/>
          <w:bCs/>
          <w:sz w:val="28"/>
          <w:szCs w:val="28"/>
        </w:rPr>
        <w:t>initiated</w:t>
      </w:r>
      <w:r w:rsidRPr="46F14DCD">
        <w:rPr>
          <w:b/>
          <w:bCs/>
          <w:sz w:val="28"/>
          <w:szCs w:val="28"/>
        </w:rPr>
        <w:t xml:space="preserve"> in prior filed and approved Plans?</w:t>
      </w:r>
    </w:p>
    <w:p w14:paraId="3AF34ED6" w14:textId="3D3D868A" w:rsidR="00DD59C8" w:rsidRPr="001657C3" w:rsidRDefault="59F4CA78" w:rsidP="46F14DCD">
      <w:pPr>
        <w:pStyle w:val="BlockText"/>
        <w:spacing w:after="0" w:line="480" w:lineRule="auto"/>
        <w:ind w:left="720" w:hanging="720"/>
        <w:jc w:val="both"/>
        <w:rPr>
          <w:sz w:val="28"/>
          <w:szCs w:val="28"/>
        </w:rPr>
      </w:pPr>
      <w:r w:rsidRPr="46F14DCD">
        <w:rPr>
          <w:sz w:val="28"/>
          <w:szCs w:val="28"/>
        </w:rPr>
        <w:t>A.</w:t>
      </w:r>
      <w:r>
        <w:tab/>
      </w:r>
      <w:r w:rsidRPr="46F14DCD">
        <w:rPr>
          <w:sz w:val="28"/>
          <w:szCs w:val="28"/>
        </w:rPr>
        <w:t xml:space="preserve">Yes, this Plan includes the following carry over items as they are often referred to: </w:t>
      </w:r>
    </w:p>
    <w:p w14:paraId="01DE455A" w14:textId="3675E27F" w:rsidR="00DD59C8" w:rsidRPr="001657C3" w:rsidRDefault="59F4CA78" w:rsidP="46F14DCD">
      <w:pPr>
        <w:pStyle w:val="BlockText"/>
        <w:spacing w:after="0" w:line="480" w:lineRule="auto"/>
        <w:ind w:left="720"/>
        <w:jc w:val="both"/>
        <w:rPr>
          <w:sz w:val="28"/>
          <w:szCs w:val="28"/>
        </w:rPr>
      </w:pPr>
      <w:r w:rsidRPr="5ED3590F">
        <w:rPr>
          <w:sz w:val="28"/>
          <w:szCs w:val="28"/>
        </w:rPr>
        <w:t>1. FINSS Utilization Enhancement provisions from the 2010</w:t>
      </w:r>
      <w:r w:rsidR="577BC6D4" w:rsidRPr="5ED3590F">
        <w:rPr>
          <w:sz w:val="28"/>
          <w:szCs w:val="28"/>
        </w:rPr>
        <w:t>-</w:t>
      </w:r>
      <w:r w:rsidRPr="5ED3590F">
        <w:rPr>
          <w:sz w:val="28"/>
          <w:szCs w:val="28"/>
        </w:rPr>
        <w:t xml:space="preserve">2013 plan will </w:t>
      </w:r>
      <w:proofErr w:type="gramStart"/>
      <w:r w:rsidRPr="5ED3590F">
        <w:rPr>
          <w:sz w:val="28"/>
          <w:szCs w:val="28"/>
        </w:rPr>
        <w:t>continue</w:t>
      </w:r>
      <w:r w:rsidR="15D30CBB" w:rsidRPr="5ED3590F">
        <w:rPr>
          <w:sz w:val="28"/>
          <w:szCs w:val="28"/>
        </w:rPr>
        <w:t>;</w:t>
      </w:r>
      <w:proofErr w:type="gramEnd"/>
      <w:r w:rsidRPr="5ED3590F">
        <w:rPr>
          <w:sz w:val="28"/>
          <w:szCs w:val="28"/>
        </w:rPr>
        <w:t xml:space="preserve"> </w:t>
      </w:r>
    </w:p>
    <w:p w14:paraId="218FD858" w14:textId="4F3E9C0A" w:rsidR="00DD59C8" w:rsidRPr="001657C3" w:rsidRDefault="59F4CA78" w:rsidP="50445A34">
      <w:pPr>
        <w:pStyle w:val="BlockText"/>
        <w:spacing w:after="0" w:line="480" w:lineRule="auto"/>
        <w:ind w:firstLine="720"/>
        <w:jc w:val="both"/>
        <w:rPr>
          <w:sz w:val="28"/>
          <w:szCs w:val="28"/>
        </w:rPr>
      </w:pPr>
      <w:r w:rsidRPr="50445A34">
        <w:rPr>
          <w:sz w:val="28"/>
          <w:szCs w:val="28"/>
        </w:rPr>
        <w:t xml:space="preserve">2. BPPSS discretionary call days totaling three (3) days will </w:t>
      </w:r>
      <w:proofErr w:type="gramStart"/>
      <w:r w:rsidRPr="50445A34">
        <w:rPr>
          <w:sz w:val="28"/>
          <w:szCs w:val="28"/>
        </w:rPr>
        <w:t>continue;</w:t>
      </w:r>
      <w:proofErr w:type="gramEnd"/>
    </w:p>
    <w:p w14:paraId="4C654878" w14:textId="06F575D9" w:rsidR="00DD59C8" w:rsidRPr="001657C3" w:rsidRDefault="59F4CA78" w:rsidP="46F14DCD">
      <w:pPr>
        <w:pStyle w:val="BlockText"/>
        <w:spacing w:after="0" w:line="480" w:lineRule="auto"/>
        <w:ind w:left="720"/>
        <w:jc w:val="both"/>
        <w:rPr>
          <w:sz w:val="28"/>
          <w:szCs w:val="28"/>
        </w:rPr>
      </w:pPr>
      <w:r w:rsidRPr="5ED3590F">
        <w:rPr>
          <w:sz w:val="28"/>
          <w:szCs w:val="28"/>
        </w:rPr>
        <w:t xml:space="preserve">3. LNG top-off will continue to take place as late in the refill period as </w:t>
      </w:r>
      <w:proofErr w:type="gramStart"/>
      <w:r w:rsidRPr="5ED3590F">
        <w:rPr>
          <w:sz w:val="28"/>
          <w:szCs w:val="28"/>
        </w:rPr>
        <w:t>possible</w:t>
      </w:r>
      <w:r w:rsidR="1F40F07C" w:rsidRPr="5ED3590F">
        <w:rPr>
          <w:sz w:val="28"/>
          <w:szCs w:val="28"/>
        </w:rPr>
        <w:t>;</w:t>
      </w:r>
      <w:proofErr w:type="gramEnd"/>
      <w:r w:rsidRPr="5ED3590F">
        <w:rPr>
          <w:sz w:val="28"/>
          <w:szCs w:val="28"/>
        </w:rPr>
        <w:t xml:space="preserve"> </w:t>
      </w:r>
    </w:p>
    <w:p w14:paraId="03216336" w14:textId="79A1DD68" w:rsidR="00DD59C8" w:rsidRPr="001657C3" w:rsidRDefault="44624B09" w:rsidP="46F14DCD">
      <w:pPr>
        <w:pStyle w:val="BlockText"/>
        <w:spacing w:after="0" w:line="480" w:lineRule="auto"/>
        <w:ind w:left="720"/>
        <w:jc w:val="both"/>
        <w:rPr>
          <w:sz w:val="28"/>
          <w:szCs w:val="28"/>
        </w:rPr>
      </w:pPr>
      <w:r w:rsidRPr="5ED3590F">
        <w:rPr>
          <w:sz w:val="28"/>
          <w:szCs w:val="28"/>
        </w:rPr>
        <w:t>4. LNG Boiloff will continue to be an offset to the DSR so long as there is no vaporization from the peak shaving plants for daily operation.  Additionally, nominat</w:t>
      </w:r>
      <w:r w:rsidR="77E423E3" w:rsidRPr="5ED3590F">
        <w:rPr>
          <w:sz w:val="28"/>
          <w:szCs w:val="28"/>
        </w:rPr>
        <w:t>ing a</w:t>
      </w:r>
      <w:r w:rsidR="00114979">
        <w:rPr>
          <w:sz w:val="28"/>
          <w:szCs w:val="28"/>
        </w:rPr>
        <w:t xml:space="preserve"> </w:t>
      </w:r>
      <w:r w:rsidR="77E423E3" w:rsidRPr="5ED3590F">
        <w:rPr>
          <w:sz w:val="28"/>
          <w:szCs w:val="28"/>
        </w:rPr>
        <w:t>d</w:t>
      </w:r>
      <w:r w:rsidR="71370628" w:rsidRPr="5ED3590F">
        <w:rPr>
          <w:sz w:val="28"/>
          <w:szCs w:val="28"/>
        </w:rPr>
        <w:t xml:space="preserve">e </w:t>
      </w:r>
      <w:r w:rsidR="77E423E3" w:rsidRPr="5ED3590F">
        <w:rPr>
          <w:sz w:val="28"/>
          <w:szCs w:val="28"/>
        </w:rPr>
        <w:t>min</w:t>
      </w:r>
      <w:r w:rsidR="08368EB0" w:rsidRPr="5ED3590F">
        <w:rPr>
          <w:sz w:val="28"/>
          <w:szCs w:val="28"/>
        </w:rPr>
        <w:t>imis</w:t>
      </w:r>
      <w:r w:rsidR="77E423E3" w:rsidRPr="5ED3590F">
        <w:rPr>
          <w:sz w:val="28"/>
          <w:szCs w:val="28"/>
        </w:rPr>
        <w:t xml:space="preserve"> amount of LNG supply for daily </w:t>
      </w:r>
      <w:r w:rsidR="62402032" w:rsidRPr="5ED3590F">
        <w:rPr>
          <w:sz w:val="28"/>
          <w:szCs w:val="28"/>
        </w:rPr>
        <w:t xml:space="preserve">marketer obligations </w:t>
      </w:r>
      <w:r w:rsidR="77E423E3" w:rsidRPr="5ED3590F">
        <w:rPr>
          <w:sz w:val="28"/>
          <w:szCs w:val="28"/>
        </w:rPr>
        <w:t>will not nullify boiloff decrementing a Marketer’s LNG inventory and su</w:t>
      </w:r>
      <w:r w:rsidR="7CCEB6D0" w:rsidRPr="5ED3590F">
        <w:rPr>
          <w:sz w:val="28"/>
          <w:szCs w:val="28"/>
        </w:rPr>
        <w:t xml:space="preserve">ch nominations </w:t>
      </w:r>
      <w:r w:rsidR="26D996E5" w:rsidRPr="5ED3590F">
        <w:rPr>
          <w:sz w:val="28"/>
          <w:szCs w:val="28"/>
        </w:rPr>
        <w:t xml:space="preserve">shall </w:t>
      </w:r>
      <w:r w:rsidR="7CCEB6D0" w:rsidRPr="5ED3590F">
        <w:rPr>
          <w:sz w:val="28"/>
          <w:szCs w:val="28"/>
        </w:rPr>
        <w:t>be cancelled</w:t>
      </w:r>
      <w:r w:rsidR="21C88AD4" w:rsidRPr="5ED3590F">
        <w:rPr>
          <w:sz w:val="28"/>
          <w:szCs w:val="28"/>
        </w:rPr>
        <w:t xml:space="preserve"> by </w:t>
      </w:r>
      <w:proofErr w:type="gramStart"/>
      <w:r w:rsidR="21C88AD4" w:rsidRPr="5ED3590F">
        <w:rPr>
          <w:sz w:val="28"/>
          <w:szCs w:val="28"/>
        </w:rPr>
        <w:t>AGL</w:t>
      </w:r>
      <w:r w:rsidR="4B434056" w:rsidRPr="5ED3590F">
        <w:rPr>
          <w:sz w:val="28"/>
          <w:szCs w:val="28"/>
        </w:rPr>
        <w:t>;</w:t>
      </w:r>
      <w:proofErr w:type="gramEnd"/>
    </w:p>
    <w:p w14:paraId="04608188" w14:textId="5F6B05EE" w:rsidR="00DD59C8" w:rsidRPr="001657C3" w:rsidRDefault="19FCCEC3" w:rsidP="46F14DCD">
      <w:pPr>
        <w:pStyle w:val="BlockText"/>
        <w:spacing w:after="0" w:line="480" w:lineRule="auto"/>
        <w:ind w:left="720"/>
        <w:jc w:val="both"/>
        <w:rPr>
          <w:sz w:val="28"/>
          <w:szCs w:val="28"/>
        </w:rPr>
      </w:pPr>
      <w:r w:rsidRPr="4A7FBAC7">
        <w:rPr>
          <w:sz w:val="28"/>
          <w:szCs w:val="28"/>
        </w:rPr>
        <w:t xml:space="preserve">5. Access to the Macon LNG inventory for use in the Atlanta </w:t>
      </w:r>
      <w:r w:rsidR="4ED6D125" w:rsidRPr="4A7FBAC7">
        <w:rPr>
          <w:sz w:val="28"/>
          <w:szCs w:val="28"/>
        </w:rPr>
        <w:t>p</w:t>
      </w:r>
      <w:r w:rsidRPr="4A7FBAC7">
        <w:rPr>
          <w:sz w:val="28"/>
          <w:szCs w:val="28"/>
        </w:rPr>
        <w:t>o</w:t>
      </w:r>
      <w:r w:rsidR="1A2804C9" w:rsidRPr="4A7FBAC7">
        <w:rPr>
          <w:sz w:val="28"/>
          <w:szCs w:val="28"/>
        </w:rPr>
        <w:t>o</w:t>
      </w:r>
      <w:r w:rsidRPr="4A7FBAC7">
        <w:rPr>
          <w:sz w:val="28"/>
          <w:szCs w:val="28"/>
        </w:rPr>
        <w:t xml:space="preserve">l will continue </w:t>
      </w:r>
      <w:proofErr w:type="gramStart"/>
      <w:r w:rsidRPr="4A7FBAC7">
        <w:rPr>
          <w:sz w:val="28"/>
          <w:szCs w:val="28"/>
        </w:rPr>
        <w:t>consistent</w:t>
      </w:r>
      <w:proofErr w:type="gramEnd"/>
      <w:r w:rsidRPr="4A7FBAC7">
        <w:rPr>
          <w:sz w:val="28"/>
          <w:szCs w:val="28"/>
        </w:rPr>
        <w:t xml:space="preserve"> with the 2019-2022 </w:t>
      </w:r>
      <w:r w:rsidR="00114979">
        <w:rPr>
          <w:sz w:val="28"/>
          <w:szCs w:val="28"/>
        </w:rPr>
        <w:t xml:space="preserve">CSP </w:t>
      </w:r>
      <w:proofErr w:type="gramStart"/>
      <w:r w:rsidRPr="4A7FBAC7">
        <w:rPr>
          <w:sz w:val="28"/>
          <w:szCs w:val="28"/>
        </w:rPr>
        <w:t>provisions;</w:t>
      </w:r>
      <w:proofErr w:type="gramEnd"/>
    </w:p>
    <w:p w14:paraId="653BD287" w14:textId="1B8A8E95" w:rsidR="00DD59C8" w:rsidRPr="001657C3" w:rsidRDefault="46D14DFA" w:rsidP="46F14DCD">
      <w:pPr>
        <w:pStyle w:val="BlockText"/>
        <w:spacing w:after="0" w:line="480" w:lineRule="auto"/>
        <w:ind w:left="720"/>
        <w:jc w:val="both"/>
        <w:rPr>
          <w:sz w:val="28"/>
          <w:szCs w:val="28"/>
        </w:rPr>
      </w:pPr>
      <w:r w:rsidRPr="5ED3590F">
        <w:rPr>
          <w:sz w:val="28"/>
          <w:szCs w:val="28"/>
        </w:rPr>
        <w:t xml:space="preserve">6. CSS inventory transfer </w:t>
      </w:r>
      <w:r w:rsidR="592FBDCA" w:rsidRPr="5ED3590F">
        <w:rPr>
          <w:sz w:val="28"/>
          <w:szCs w:val="28"/>
        </w:rPr>
        <w:t>capacity</w:t>
      </w:r>
      <w:r w:rsidRPr="5ED3590F">
        <w:rPr>
          <w:sz w:val="28"/>
          <w:szCs w:val="28"/>
        </w:rPr>
        <w:t xml:space="preserve"> that has been allow</w:t>
      </w:r>
      <w:r w:rsidR="592FBDCA" w:rsidRPr="5ED3590F">
        <w:rPr>
          <w:sz w:val="28"/>
          <w:szCs w:val="28"/>
        </w:rPr>
        <w:t>e</w:t>
      </w:r>
      <w:r w:rsidRPr="5ED3590F">
        <w:rPr>
          <w:sz w:val="28"/>
          <w:szCs w:val="28"/>
        </w:rPr>
        <w:t xml:space="preserve">d for the past several plans shall continue so long as such transfer activity does not impede the </w:t>
      </w:r>
      <w:r w:rsidR="00026CE0">
        <w:rPr>
          <w:sz w:val="28"/>
          <w:szCs w:val="28"/>
        </w:rPr>
        <w:t>Company’s</w:t>
      </w:r>
      <w:r w:rsidRPr="5ED3590F">
        <w:rPr>
          <w:sz w:val="28"/>
          <w:szCs w:val="28"/>
        </w:rPr>
        <w:t xml:space="preserve"> ability to replenish inventory as needed for operationa</w:t>
      </w:r>
      <w:r w:rsidR="3B8BB104" w:rsidRPr="5ED3590F">
        <w:rPr>
          <w:sz w:val="28"/>
          <w:szCs w:val="28"/>
        </w:rPr>
        <w:t xml:space="preserve">l </w:t>
      </w:r>
      <w:proofErr w:type="gramStart"/>
      <w:r w:rsidR="3B8BB104" w:rsidRPr="5ED3590F">
        <w:rPr>
          <w:sz w:val="28"/>
          <w:szCs w:val="28"/>
        </w:rPr>
        <w:t>purposes</w:t>
      </w:r>
      <w:r w:rsidR="5F273772" w:rsidRPr="5ED3590F">
        <w:rPr>
          <w:sz w:val="28"/>
          <w:szCs w:val="28"/>
        </w:rPr>
        <w:t>;</w:t>
      </w:r>
      <w:proofErr w:type="gramEnd"/>
    </w:p>
    <w:p w14:paraId="5B81F769" w14:textId="65AB5057" w:rsidR="00DD59C8" w:rsidRPr="001657C3" w:rsidRDefault="4BCC936F" w:rsidP="46F14DCD">
      <w:pPr>
        <w:pStyle w:val="BlockText"/>
        <w:spacing w:after="0" w:line="480" w:lineRule="auto"/>
        <w:ind w:left="720"/>
        <w:jc w:val="both"/>
        <w:rPr>
          <w:sz w:val="28"/>
          <w:szCs w:val="28"/>
        </w:rPr>
      </w:pPr>
      <w:r w:rsidRPr="46F14DCD">
        <w:rPr>
          <w:sz w:val="28"/>
          <w:szCs w:val="28"/>
        </w:rPr>
        <w:lastRenderedPageBreak/>
        <w:t xml:space="preserve">7. The DSR change minimization provisions from the </w:t>
      </w:r>
      <w:r w:rsidR="00026CE0">
        <w:rPr>
          <w:sz w:val="28"/>
          <w:szCs w:val="28"/>
        </w:rPr>
        <w:t>2013-2016 CSP</w:t>
      </w:r>
      <w:r w:rsidRPr="46F14DCD">
        <w:rPr>
          <w:sz w:val="28"/>
          <w:szCs w:val="28"/>
        </w:rPr>
        <w:t xml:space="preserve"> will continue; and </w:t>
      </w:r>
    </w:p>
    <w:p w14:paraId="52FB8580" w14:textId="5F24EC10" w:rsidR="00DD59C8" w:rsidRPr="001657C3" w:rsidRDefault="4BCC936F" w:rsidP="00026CE0">
      <w:pPr>
        <w:pStyle w:val="BlockText"/>
        <w:spacing w:after="0" w:line="480" w:lineRule="auto"/>
        <w:ind w:left="720"/>
        <w:jc w:val="both"/>
        <w:rPr>
          <w:sz w:val="28"/>
          <w:szCs w:val="28"/>
        </w:rPr>
      </w:pPr>
      <w:r w:rsidRPr="46F14DCD">
        <w:rPr>
          <w:sz w:val="28"/>
          <w:szCs w:val="28"/>
        </w:rPr>
        <w:t xml:space="preserve">8. AGL will continue to host </w:t>
      </w:r>
      <w:r w:rsidR="3843F1E1" w:rsidRPr="46F14DCD">
        <w:rPr>
          <w:sz w:val="28"/>
          <w:szCs w:val="28"/>
        </w:rPr>
        <w:t xml:space="preserve">a </w:t>
      </w:r>
      <w:r w:rsidRPr="46F14DCD">
        <w:rPr>
          <w:sz w:val="28"/>
          <w:szCs w:val="28"/>
        </w:rPr>
        <w:t>post-winter review meeting</w:t>
      </w:r>
      <w:r w:rsidR="074C9A2D" w:rsidRPr="46F14DCD">
        <w:rPr>
          <w:sz w:val="28"/>
          <w:szCs w:val="28"/>
        </w:rPr>
        <w:t xml:space="preserve"> after each heating season</w:t>
      </w:r>
      <w:r w:rsidRPr="46F14DCD">
        <w:rPr>
          <w:sz w:val="28"/>
          <w:szCs w:val="28"/>
        </w:rPr>
        <w:t xml:space="preserve"> with the Marketers</w:t>
      </w:r>
      <w:r w:rsidR="35A1F909" w:rsidRPr="46F14DCD">
        <w:rPr>
          <w:sz w:val="28"/>
          <w:szCs w:val="28"/>
        </w:rPr>
        <w:t xml:space="preserve"> and Staff</w:t>
      </w:r>
      <w:r w:rsidRPr="46F14DCD">
        <w:rPr>
          <w:sz w:val="28"/>
          <w:szCs w:val="28"/>
        </w:rPr>
        <w:t>.</w:t>
      </w:r>
    </w:p>
    <w:p w14:paraId="163D5D77" w14:textId="77777777" w:rsidR="00835A11" w:rsidRPr="00970897" w:rsidRDefault="00CF3F59" w:rsidP="50445A34">
      <w:pPr>
        <w:pStyle w:val="BlockText"/>
        <w:spacing w:after="0" w:line="480" w:lineRule="auto"/>
        <w:jc w:val="both"/>
        <w:rPr>
          <w:b/>
          <w:bCs/>
          <w:sz w:val="28"/>
          <w:szCs w:val="28"/>
        </w:rPr>
      </w:pPr>
      <w:r w:rsidRPr="50445A34">
        <w:rPr>
          <w:b/>
          <w:bCs/>
          <w:sz w:val="28"/>
          <w:szCs w:val="28"/>
        </w:rPr>
        <w:t>Q.</w:t>
      </w:r>
      <w:r>
        <w:tab/>
      </w:r>
      <w:r w:rsidR="000268E2" w:rsidRPr="50445A34">
        <w:rPr>
          <w:b/>
          <w:bCs/>
          <w:sz w:val="28"/>
          <w:szCs w:val="28"/>
        </w:rPr>
        <w:t>Does this conclude your pre-filed direct testimony?</w:t>
      </w:r>
    </w:p>
    <w:p w14:paraId="4B37492A" w14:textId="77777777" w:rsidR="005F17C6" w:rsidRDefault="00CF3F59" w:rsidP="50445A34">
      <w:pPr>
        <w:pStyle w:val="BlockText"/>
        <w:spacing w:after="0" w:line="480" w:lineRule="auto"/>
        <w:jc w:val="both"/>
        <w:rPr>
          <w:sz w:val="28"/>
          <w:szCs w:val="28"/>
        </w:rPr>
      </w:pPr>
      <w:r w:rsidRPr="50445A34">
        <w:rPr>
          <w:sz w:val="28"/>
          <w:szCs w:val="28"/>
        </w:rPr>
        <w:t>A.</w:t>
      </w:r>
      <w:r>
        <w:tab/>
      </w:r>
      <w:r w:rsidRPr="50445A34">
        <w:rPr>
          <w:sz w:val="28"/>
          <w:szCs w:val="28"/>
        </w:rPr>
        <w:t>Yes</w:t>
      </w:r>
      <w:r w:rsidR="00E610BC" w:rsidRPr="50445A34">
        <w:rPr>
          <w:sz w:val="28"/>
          <w:szCs w:val="28"/>
        </w:rPr>
        <w:t xml:space="preserve">, this concludes </w:t>
      </w:r>
      <w:r w:rsidR="00EB43CB" w:rsidRPr="50445A34">
        <w:rPr>
          <w:sz w:val="28"/>
          <w:szCs w:val="28"/>
        </w:rPr>
        <w:t>my</w:t>
      </w:r>
      <w:r w:rsidR="00E610BC" w:rsidRPr="50445A34">
        <w:rPr>
          <w:sz w:val="28"/>
          <w:szCs w:val="28"/>
        </w:rPr>
        <w:t xml:space="preserve"> pre-filed direct testimony </w:t>
      </w:r>
      <w:proofErr w:type="gramStart"/>
      <w:r w:rsidR="00E610BC" w:rsidRPr="50445A34">
        <w:rPr>
          <w:sz w:val="28"/>
          <w:szCs w:val="28"/>
        </w:rPr>
        <w:t>at this time</w:t>
      </w:r>
      <w:proofErr w:type="gramEnd"/>
      <w:r w:rsidRPr="50445A34">
        <w:rPr>
          <w:sz w:val="28"/>
          <w:szCs w:val="28"/>
        </w:rPr>
        <w:t xml:space="preserve">. </w:t>
      </w:r>
    </w:p>
    <w:p w14:paraId="22FEAD2C" w14:textId="77777777" w:rsidR="005F17C6" w:rsidRDefault="005F17C6" w:rsidP="00960109">
      <w:pPr>
        <w:pStyle w:val="BlockText"/>
        <w:spacing w:after="0" w:line="480" w:lineRule="auto"/>
        <w:jc w:val="both"/>
        <w:rPr>
          <w:sz w:val="28"/>
        </w:rPr>
        <w:sectPr w:rsidR="005F17C6" w:rsidSect="00772CA8">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lnNumType w:countBy="1"/>
          <w:cols w:space="720"/>
          <w:titlePg/>
          <w:docGrid w:linePitch="360"/>
        </w:sectPr>
      </w:pPr>
    </w:p>
    <w:p w14:paraId="1F462D74" w14:textId="77777777" w:rsidR="005F17C6" w:rsidRPr="00110FB3" w:rsidRDefault="00CF3F59" w:rsidP="005F17C6">
      <w:pPr>
        <w:tabs>
          <w:tab w:val="left" w:pos="-720"/>
        </w:tabs>
        <w:suppressAutoHyphens/>
        <w:spacing w:line="480" w:lineRule="auto"/>
        <w:ind w:left="700" w:hanging="700"/>
        <w:jc w:val="center"/>
        <w:rPr>
          <w:rFonts w:eastAsia="Times New Roman" w:cs="Arial"/>
          <w:b/>
          <w:u w:val="single"/>
        </w:rPr>
      </w:pPr>
      <w:r w:rsidRPr="00110FB3">
        <w:rPr>
          <w:rFonts w:eastAsia="Times New Roman" w:cs="Arial"/>
          <w:b/>
          <w:u w:val="single"/>
        </w:rPr>
        <w:lastRenderedPageBreak/>
        <w:t>E</w:t>
      </w:r>
      <w:r w:rsidR="00E65122">
        <w:rPr>
          <w:rFonts w:eastAsia="Times New Roman" w:cs="Arial"/>
          <w:b/>
          <w:u w:val="single"/>
        </w:rPr>
        <w:t>ducational and Professional Background</w:t>
      </w:r>
    </w:p>
    <w:p w14:paraId="624A8505" w14:textId="77777777" w:rsidR="005F17C6" w:rsidRPr="000F02A9" w:rsidRDefault="00CF3F59" w:rsidP="000F02A9">
      <w:pPr>
        <w:tabs>
          <w:tab w:val="left" w:pos="-720"/>
        </w:tabs>
        <w:suppressAutoHyphens/>
        <w:ind w:left="700" w:hanging="700"/>
        <w:jc w:val="center"/>
        <w:rPr>
          <w:rFonts w:eastAsia="Times New Roman" w:cs="Arial"/>
          <w:b/>
        </w:rPr>
      </w:pPr>
      <w:r w:rsidRPr="00110FB3">
        <w:rPr>
          <w:rFonts w:eastAsia="Times New Roman" w:cs="Arial"/>
          <w:b/>
        </w:rPr>
        <w:t>Mr. Gregory Becker</w:t>
      </w:r>
      <w:r w:rsidRPr="00110FB3">
        <w:rPr>
          <w:rFonts w:eastAsia="Times New Roman" w:cs="Times New Roman"/>
          <w:b/>
        </w:rPr>
        <w:br/>
      </w:r>
    </w:p>
    <w:p w14:paraId="5FDDEE66" w14:textId="77777777" w:rsidR="005F17C6" w:rsidRPr="00110FB3" w:rsidRDefault="005F17C6" w:rsidP="005F17C6">
      <w:pPr>
        <w:jc w:val="center"/>
        <w:rPr>
          <w:rFonts w:eastAsia="Times New Roman" w:cs="Times New Roman"/>
          <w:b/>
        </w:rPr>
      </w:pPr>
    </w:p>
    <w:p w14:paraId="600FBA3C" w14:textId="13B1180C" w:rsidR="005F17C6" w:rsidRPr="00110FB3" w:rsidRDefault="10BF6C71" w:rsidP="005F17C6">
      <w:pPr>
        <w:jc w:val="both"/>
        <w:rPr>
          <w:rFonts w:eastAsia="Times New Roman" w:cs="Times New Roman"/>
        </w:rPr>
      </w:pPr>
      <w:r w:rsidRPr="4C848FD2">
        <w:rPr>
          <w:rFonts w:eastAsia="Times New Roman" w:cs="Times New Roman"/>
        </w:rPr>
        <w:t xml:space="preserve">Mr. Becker received his Bachelor of Science Degree in Business Management with a concentration in Management Information systems from Southern Polytechnic State University.  He received recognition for academic excellence by Delta Mu Delta, a national honors society for Management studies.  Mr. Becker began his work in the natural gas industry in 1990 working as a Methods Analyst for National Fuel Gas in Buffalo, New York.  In this role Mr. Becker was responsible for the daily reporting of the activities of all the shippers on National Fuel Gas’ interstate natural gas pipeline, National Fuel Gas Supply Corporation (“NFGSC”).  Additionally, this role involved in-depth analysis of gas supply and pipeline transportation capacity offerings and services prior to pipeline unbundling.  Mr. Becker was instrumental in NFGSC’s development and analytics surrounding the pipeline’s unbundling.  Development of monthly PGAs in New York, annual gas cost filings in Pennsylvania and the preparation and submission of several Federal filing requirements were also a primary component of his work.  </w:t>
      </w:r>
    </w:p>
    <w:p w14:paraId="56688150" w14:textId="77777777" w:rsidR="005F17C6" w:rsidRPr="00110FB3" w:rsidRDefault="005F17C6" w:rsidP="005F17C6">
      <w:pPr>
        <w:jc w:val="both"/>
        <w:rPr>
          <w:rFonts w:eastAsia="Times New Roman" w:cs="Times New Roman"/>
        </w:rPr>
      </w:pPr>
    </w:p>
    <w:p w14:paraId="0235BB06" w14:textId="77777777" w:rsidR="005F17C6" w:rsidRPr="00110FB3" w:rsidRDefault="00CF3F59" w:rsidP="005F17C6">
      <w:pPr>
        <w:jc w:val="both"/>
        <w:rPr>
          <w:rFonts w:eastAsia="Times New Roman" w:cs="Times New Roman"/>
        </w:rPr>
      </w:pPr>
      <w:r w:rsidRPr="00110FB3">
        <w:rPr>
          <w:rFonts w:eastAsia="Times New Roman" w:cs="Times New Roman"/>
        </w:rPr>
        <w:t xml:space="preserve">Mr. Becker left National Fuel Gas in early 1998 to join a newly formed company called New Energy Associates, LLC (“NewEnergy”) in Atlanta, Georgia.  NewEnergy was formed by 3 principal investors in </w:t>
      </w:r>
      <w:proofErr w:type="gramStart"/>
      <w:r w:rsidRPr="00110FB3">
        <w:rPr>
          <w:rFonts w:eastAsia="Times New Roman" w:cs="Times New Roman"/>
        </w:rPr>
        <w:t>their buying</w:t>
      </w:r>
      <w:proofErr w:type="gramEnd"/>
      <w:r w:rsidRPr="00110FB3">
        <w:rPr>
          <w:rFonts w:eastAsia="Times New Roman" w:cs="Times New Roman"/>
        </w:rPr>
        <w:t xml:space="preserve"> the former Energy Management Associates business away from EDS Utilities Division.  As a Senior Consultant, Mr. Becker worked in the Gas Strategy and Planning division of NewEnergy.  He supported more than 50 North American clients in their use of the SENDOUT® gas planning application.  Mr. Becker was primarily responsible for the software development agenda to ensure that it remained responsive to the needs and requirements of the evolving natural gas industry and strategic planning.  Client engagements centered on development and deployment of cost</w:t>
      </w:r>
      <w:r>
        <w:rPr>
          <w:rFonts w:eastAsia="Times New Roman" w:cs="Times New Roman"/>
        </w:rPr>
        <w:t>-</w:t>
      </w:r>
      <w:r w:rsidRPr="00110FB3">
        <w:rPr>
          <w:rFonts w:eastAsia="Times New Roman" w:cs="Times New Roman"/>
        </w:rPr>
        <w:t xml:space="preserve">effective gas procurement strategies and gas supply portfolio design analysis.  Mr. Becker was promoted to Lead Consultant and his role </w:t>
      </w:r>
      <w:proofErr w:type="gramStart"/>
      <w:r w:rsidRPr="00110FB3">
        <w:rPr>
          <w:rFonts w:eastAsia="Times New Roman" w:cs="Times New Roman"/>
        </w:rPr>
        <w:t>took</w:t>
      </w:r>
      <w:proofErr w:type="gramEnd"/>
      <w:r w:rsidRPr="00110FB3">
        <w:rPr>
          <w:rFonts w:eastAsia="Times New Roman" w:cs="Times New Roman"/>
        </w:rPr>
        <w:t xml:space="preserve"> on a more strategic focus in developing client partnerships to leverage his skills and experience to support natural gas client activities before their state or provincial regulatory agencies.</w:t>
      </w:r>
    </w:p>
    <w:p w14:paraId="62548A4D" w14:textId="77777777" w:rsidR="005F17C6" w:rsidRPr="00110FB3" w:rsidRDefault="005F17C6" w:rsidP="005F17C6">
      <w:pPr>
        <w:jc w:val="both"/>
        <w:rPr>
          <w:rFonts w:eastAsia="Times New Roman" w:cs="Times New Roman"/>
        </w:rPr>
      </w:pPr>
    </w:p>
    <w:p w14:paraId="604AA3DC" w14:textId="7A14FDA9" w:rsidR="005F17C6" w:rsidRDefault="00CF3F59" w:rsidP="005F17C6">
      <w:pPr>
        <w:jc w:val="both"/>
        <w:rPr>
          <w:rFonts w:eastAsia="Times New Roman" w:cs="Times New Roman"/>
        </w:rPr>
      </w:pPr>
      <w:r w:rsidRPr="00110FB3">
        <w:rPr>
          <w:rFonts w:eastAsia="Times New Roman" w:cs="Times New Roman"/>
        </w:rPr>
        <w:t xml:space="preserve">Mr. Becker joined AGL Resources in the spring of 2006 as a Senior Analyst.  In this role he worked to develop standardized systems of interstate pipeline capacity contract tracking and reporting, guided the implementation of load forecasting software, and </w:t>
      </w:r>
      <w:r w:rsidR="0085018B">
        <w:rPr>
          <w:rFonts w:eastAsia="Times New Roman" w:cs="Times New Roman"/>
        </w:rPr>
        <w:t>was</w:t>
      </w:r>
      <w:r w:rsidRPr="00110FB3">
        <w:rPr>
          <w:rFonts w:eastAsia="Times New Roman" w:cs="Times New Roman"/>
        </w:rPr>
        <w:t xml:space="preserve"> instrumental in storage, transportation and gas supply contract negotiations for all the LDC business units within AGL Resources.  He participated in the development of Atlanta Gas Light Company’s (“AGL”) 2007-2010 </w:t>
      </w:r>
      <w:r w:rsidR="00747F71">
        <w:rPr>
          <w:rFonts w:eastAsia="Times New Roman" w:cs="Times New Roman"/>
        </w:rPr>
        <w:t>CSP</w:t>
      </w:r>
      <w:r w:rsidRPr="00110FB3">
        <w:rPr>
          <w:rFonts w:eastAsia="Times New Roman" w:cs="Times New Roman"/>
        </w:rPr>
        <w:t xml:space="preserve"> and was the business lead on the 2010-2013</w:t>
      </w:r>
      <w:r>
        <w:rPr>
          <w:rFonts w:eastAsia="Times New Roman" w:cs="Times New Roman"/>
        </w:rPr>
        <w:t xml:space="preserve">, </w:t>
      </w:r>
      <w:r w:rsidRPr="00110FB3">
        <w:rPr>
          <w:rFonts w:eastAsia="Times New Roman" w:cs="Times New Roman"/>
        </w:rPr>
        <w:t>2013-2016</w:t>
      </w:r>
      <w:r w:rsidR="00E87154">
        <w:rPr>
          <w:rFonts w:eastAsia="Times New Roman" w:cs="Times New Roman"/>
        </w:rPr>
        <w:t xml:space="preserve">, </w:t>
      </w:r>
      <w:r>
        <w:rPr>
          <w:rFonts w:eastAsia="Times New Roman" w:cs="Times New Roman"/>
        </w:rPr>
        <w:t>2016-2019</w:t>
      </w:r>
      <w:r w:rsidR="00E87154">
        <w:rPr>
          <w:rFonts w:eastAsia="Times New Roman" w:cs="Times New Roman"/>
        </w:rPr>
        <w:t>, 2019-2022</w:t>
      </w:r>
      <w:r>
        <w:rPr>
          <w:rFonts w:eastAsia="Times New Roman" w:cs="Times New Roman"/>
        </w:rPr>
        <w:t xml:space="preserve"> </w:t>
      </w:r>
      <w:r w:rsidR="00500F2F">
        <w:rPr>
          <w:rFonts w:eastAsia="Times New Roman" w:cs="Times New Roman"/>
        </w:rPr>
        <w:t xml:space="preserve">and 2022-2025 </w:t>
      </w:r>
      <w:r w:rsidR="00747F71">
        <w:rPr>
          <w:rFonts w:eastAsia="Times New Roman" w:cs="Times New Roman"/>
        </w:rPr>
        <w:t>CSP</w:t>
      </w:r>
      <w:r w:rsidRPr="00110FB3">
        <w:rPr>
          <w:rFonts w:eastAsia="Times New Roman" w:cs="Times New Roman"/>
        </w:rPr>
        <w:t xml:space="preserve">s.  </w:t>
      </w:r>
    </w:p>
    <w:p w14:paraId="2A7D1161" w14:textId="77777777" w:rsidR="005F17C6" w:rsidRDefault="005F17C6" w:rsidP="005F17C6">
      <w:pPr>
        <w:jc w:val="both"/>
        <w:rPr>
          <w:rFonts w:eastAsia="Times New Roman" w:cs="Times New Roman"/>
        </w:rPr>
      </w:pPr>
    </w:p>
    <w:p w14:paraId="1B1083A4" w14:textId="42B72193" w:rsidR="005F17C6" w:rsidRPr="00110FB3" w:rsidRDefault="00CF3F59" w:rsidP="005F17C6">
      <w:pPr>
        <w:jc w:val="both"/>
        <w:rPr>
          <w:rFonts w:eastAsia="Times New Roman" w:cs="Times New Roman"/>
        </w:rPr>
      </w:pPr>
      <w:r w:rsidRPr="00110FB3">
        <w:rPr>
          <w:rFonts w:eastAsia="Times New Roman" w:cs="Times New Roman"/>
        </w:rPr>
        <w:t xml:space="preserve">He served as Project Manager for AGL’s Magnolia Pipeline project which developed a firm transportation path from Elba Island LNG facility to the Georgia market for a diverse source of gas supply.  As </w:t>
      </w:r>
      <w:r>
        <w:rPr>
          <w:rFonts w:eastAsia="Times New Roman" w:cs="Times New Roman"/>
        </w:rPr>
        <w:t xml:space="preserve">Manager </w:t>
      </w:r>
      <w:r w:rsidRPr="00110FB3">
        <w:rPr>
          <w:rFonts w:eastAsia="Times New Roman" w:cs="Times New Roman"/>
        </w:rPr>
        <w:t xml:space="preserve">of Capacity Planning Mr. Becker </w:t>
      </w:r>
      <w:r w:rsidR="003A135D">
        <w:rPr>
          <w:rFonts w:eastAsia="Times New Roman" w:cs="Times New Roman"/>
        </w:rPr>
        <w:t>led</w:t>
      </w:r>
      <w:r w:rsidRPr="00110FB3">
        <w:rPr>
          <w:rFonts w:eastAsia="Times New Roman" w:cs="Times New Roman"/>
        </w:rPr>
        <w:t xml:space="preserve"> a team of analysts tending to the gas supply and capacity needs of the </w:t>
      </w:r>
      <w:r w:rsidR="005405C2">
        <w:rPr>
          <w:rFonts w:eastAsia="Times New Roman" w:cs="Times New Roman"/>
        </w:rPr>
        <w:t>four</w:t>
      </w:r>
      <w:r w:rsidRPr="00110FB3">
        <w:rPr>
          <w:rFonts w:eastAsia="Times New Roman" w:cs="Times New Roman"/>
        </w:rPr>
        <w:t xml:space="preserve"> utilities in </w:t>
      </w:r>
      <w:r>
        <w:rPr>
          <w:rFonts w:eastAsia="Times New Roman" w:cs="Times New Roman"/>
        </w:rPr>
        <w:t>Southern Company Gas</w:t>
      </w:r>
      <w:r w:rsidRPr="00110FB3">
        <w:rPr>
          <w:rFonts w:eastAsia="Times New Roman" w:cs="Times New Roman"/>
        </w:rPr>
        <w:t>.  His primary duties include</w:t>
      </w:r>
      <w:r w:rsidR="005405C2">
        <w:rPr>
          <w:rFonts w:eastAsia="Times New Roman" w:cs="Times New Roman"/>
        </w:rPr>
        <w:t>d</w:t>
      </w:r>
      <w:r w:rsidRPr="00110FB3">
        <w:rPr>
          <w:rFonts w:eastAsia="Times New Roman" w:cs="Times New Roman"/>
        </w:rPr>
        <w:t xml:space="preserve"> assessing the long</w:t>
      </w:r>
      <w:r>
        <w:rPr>
          <w:rFonts w:eastAsia="Times New Roman" w:cs="Times New Roman"/>
        </w:rPr>
        <w:t>-</w:t>
      </w:r>
      <w:r w:rsidRPr="00110FB3">
        <w:rPr>
          <w:rFonts w:eastAsia="Times New Roman" w:cs="Times New Roman"/>
        </w:rPr>
        <w:t>term gas supply reliability outlook</w:t>
      </w:r>
      <w:r>
        <w:rPr>
          <w:rFonts w:eastAsia="Times New Roman" w:cs="Times New Roman"/>
        </w:rPr>
        <w:t>s</w:t>
      </w:r>
      <w:r w:rsidRPr="00110FB3">
        <w:rPr>
          <w:rFonts w:eastAsia="Times New Roman" w:cs="Times New Roman"/>
        </w:rPr>
        <w:t xml:space="preserve">, evaluating load forecasting criteria for design, seasonal and annual demand forecasts, assisting in the </w:t>
      </w:r>
      <w:proofErr w:type="gramStart"/>
      <w:r w:rsidRPr="00110FB3">
        <w:rPr>
          <w:rFonts w:eastAsia="Times New Roman" w:cs="Times New Roman"/>
        </w:rPr>
        <w:t>setup</w:t>
      </w:r>
      <w:proofErr w:type="gramEnd"/>
      <w:r w:rsidRPr="00110FB3">
        <w:rPr>
          <w:rFonts w:eastAsia="Times New Roman" w:cs="Times New Roman"/>
        </w:rPr>
        <w:t xml:space="preserve"> of monthly gas supply and storage inventory management, oversight of capacity contracting on interstate </w:t>
      </w:r>
      <w:r w:rsidRPr="00110FB3">
        <w:rPr>
          <w:rFonts w:eastAsia="Times New Roman" w:cs="Times New Roman"/>
        </w:rPr>
        <w:lastRenderedPageBreak/>
        <w:t xml:space="preserve">pipelines, analysis of gas supply resources and assisting in development of company positions in FERC proceedings. In 2012 Mr. Becker was promoted to the Director of Capacity Planning.  In this role Mr. Becker leads a team charged with load forecasting, contract negotiations, and developing and maintaining gas supply portfolios for each of the </w:t>
      </w:r>
      <w:r>
        <w:rPr>
          <w:rFonts w:eastAsia="Times New Roman" w:cs="Times New Roman"/>
        </w:rPr>
        <w:t>Southern Company Gas</w:t>
      </w:r>
      <w:r w:rsidRPr="00110FB3">
        <w:rPr>
          <w:rFonts w:eastAsia="Times New Roman" w:cs="Times New Roman"/>
        </w:rPr>
        <w:t xml:space="preserve"> utilities that meet the needs of the system’s customers in a </w:t>
      </w:r>
      <w:r w:rsidR="00E87154">
        <w:rPr>
          <w:rFonts w:eastAsia="Times New Roman" w:cs="Times New Roman"/>
        </w:rPr>
        <w:t xml:space="preserve">reliable, safe and </w:t>
      </w:r>
      <w:r w:rsidRPr="00110FB3">
        <w:rPr>
          <w:rFonts w:eastAsia="Times New Roman" w:cs="Times New Roman"/>
        </w:rPr>
        <w:t>cost</w:t>
      </w:r>
      <w:r w:rsidR="00CB5AC0">
        <w:rPr>
          <w:rFonts w:eastAsia="Times New Roman" w:cs="Times New Roman"/>
        </w:rPr>
        <w:t>-</w:t>
      </w:r>
      <w:r w:rsidRPr="00110FB3">
        <w:rPr>
          <w:rFonts w:eastAsia="Times New Roman" w:cs="Times New Roman"/>
        </w:rPr>
        <w:t>effective manner.</w:t>
      </w:r>
    </w:p>
    <w:p w14:paraId="6396F667" w14:textId="2455962E" w:rsidR="005F17C6" w:rsidRPr="005F17C6" w:rsidRDefault="00CF3F59" w:rsidP="00637BCE">
      <w:pPr>
        <w:jc w:val="both"/>
        <w:rPr>
          <w:sz w:val="28"/>
        </w:rPr>
      </w:pPr>
      <w:r w:rsidRPr="003D0B36">
        <w:rPr>
          <w:b/>
          <w:noProof/>
          <w:sz w:val="22"/>
        </w:rPr>
        <mc:AlternateContent>
          <mc:Choice Requires="wps">
            <w:drawing>
              <wp:anchor distT="0" distB="0" distL="118745" distR="118745" simplePos="0" relativeHeight="251658240" behindDoc="0" locked="1" layoutInCell="0" allowOverlap="1" wp14:anchorId="3177C6BA" wp14:editId="5B0FAA55">
                <wp:simplePos x="0" y="0"/>
                <wp:positionH relativeFrom="page">
                  <wp:posOffset>914400</wp:posOffset>
                </wp:positionH>
                <wp:positionV relativeFrom="page">
                  <wp:posOffset>9601200</wp:posOffset>
                </wp:positionV>
                <wp:extent cx="5943600" cy="274320"/>
                <wp:effectExtent l="0" t="0" r="0" b="1905"/>
                <wp:wrapNone/>
                <wp:docPr id="61" name="PCGDoc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9B8BB" w14:textId="77777777" w:rsidR="009A36F1" w:rsidRDefault="009A36F1" w:rsidP="0076708F">
                            <w:pPr>
                              <w:pStyle w:val="Footer"/>
                              <w:rPr>
                                <w:rStyle w:val="DocID"/>
                              </w:rPr>
                            </w:pPr>
                          </w:p>
                        </w:txbxContent>
                      </wps:txbx>
                      <wps:bodyPr rot="0" vert="horz" wrap="square" lIns="0" tIns="0" rIns="0" bIns="0" anchor="b" anchorCtr="0" upright="1"/>
                    </wps:wsp>
                  </a:graphicData>
                </a:graphic>
                <wp14:sizeRelH relativeFrom="page">
                  <wp14:pctWidth>0</wp14:pctWidth>
                </wp14:sizeRelH>
                <wp14:sizeRelV relativeFrom="page">
                  <wp14:pctHeight>0</wp14:pctHeight>
                </wp14:sizeRelV>
              </wp:anchor>
            </w:drawing>
          </mc:Choice>
          <mc:Fallback>
            <w:pict>
              <v:shapetype w14:anchorId="3177C6BA" id="_x0000_t202" coordsize="21600,21600" o:spt="202" path="m,l,21600r21600,l21600,xe">
                <v:stroke joinstyle="miter"/>
                <v:path gradientshapeok="t" o:connecttype="rect"/>
              </v:shapetype>
              <v:shape id="PCGDocID" o:spid="_x0000_s1026" type="#_x0000_t202" style="position:absolute;left:0;text-align:left;margin-left:1in;margin-top:756pt;width:468pt;height:21.6pt;z-index:251658240;visibility:visible;mso-wrap-style:square;mso-width-percent:0;mso-height-percent:0;mso-wrap-distance-left:9.35pt;mso-wrap-distance-top:0;mso-wrap-distance-right:9.35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" o:allowincell="f" filled="f" stroked="f">
                <v:textbox inset="0,0,0,0">
                  <w:txbxContent>
                    <w:p w14:paraId="24D9B8BB" w14:textId="77777777" w:rsidR="009A36F1" w:rsidRDefault="009A36F1" w:rsidP="0076708F">
                      <w:pPr>
                        <w:pStyle w:val="Footer"/>
                        <w:rPr>
                          <w:rStyle w:val="DocID"/>
                        </w:rPr>
                      </w:pPr>
                    </w:p>
                  </w:txbxContent>
                </v:textbox>
                <w10:wrap anchorx="page" anchory="page"/>
                <w10:anchorlock/>
              </v:shape>
            </w:pict>
          </mc:Fallback>
        </mc:AlternateContent>
      </w:r>
    </w:p>
    <w:sectPr w:rsidR="005F17C6" w:rsidRPr="005F17C6" w:rsidSect="005F17C6">
      <w:footerReference w:type="default" r:id="rId19"/>
      <w:head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32542" w14:textId="77777777" w:rsidR="002A1E76" w:rsidRDefault="002A1E76">
      <w:r>
        <w:separator/>
      </w:r>
    </w:p>
  </w:endnote>
  <w:endnote w:type="continuationSeparator" w:id="0">
    <w:p w14:paraId="79F62EDD" w14:textId="77777777" w:rsidR="002A1E76" w:rsidRDefault="002A1E76">
      <w:r>
        <w:continuationSeparator/>
      </w:r>
    </w:p>
  </w:endnote>
  <w:endnote w:type="continuationNotice" w:id="1">
    <w:p w14:paraId="2877A704" w14:textId="77777777" w:rsidR="002A1E76" w:rsidRDefault="002A1E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95D92" w14:textId="3EB9BB11" w:rsidR="00D7444F" w:rsidRDefault="00AE0803">
    <w:pPr>
      <w:pStyle w:val="Footer"/>
    </w:pPr>
    <w:r>
      <w:fldChar w:fldCharType="begin"/>
    </w:r>
    <w:r w:rsidR="00707625">
      <w:instrText xml:space="preserve">DOCPROPERTY DOCXDOCID DMS=IManage Format=&lt;&lt;NUM&gt;&gt;-&lt;&lt;VER&gt;&gt; \* MERGEFORMAT </w:instrText>
    </w:r>
    <w:r>
      <w:fldChar w:fldCharType="separate"/>
    </w:r>
    <w:r w:rsidR="006A6272" w:rsidRPr="006A6272">
      <w:rPr>
        <w:rStyle w:val="DocID"/>
      </w:rPr>
      <w:t>35108613-1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A2DCD" w14:textId="77777777" w:rsidR="009A36F1" w:rsidRPr="00427A7B" w:rsidRDefault="00CF3F59" w:rsidP="0001602A">
    <w:pPr>
      <w:jc w:val="center"/>
      <w:rPr>
        <w:color w:val="000000" w:themeColor="text1"/>
        <w:sz w:val="20"/>
      </w:rPr>
    </w:pPr>
    <w:bookmarkStart w:id="11" w:name="OLE_LINK13"/>
    <w:bookmarkStart w:id="12" w:name="OLE_LINK14"/>
    <w:r w:rsidRPr="006D151C">
      <w:rPr>
        <w:sz w:val="20"/>
      </w:rPr>
      <w:t>Docket No.</w:t>
    </w:r>
    <w:r w:rsidRPr="00CE6A8C">
      <w:rPr>
        <w:color w:val="000000" w:themeColor="text1"/>
        <w:sz w:val="20"/>
      </w:rPr>
      <w:t xml:space="preserve"> </w:t>
    </w:r>
    <w:r w:rsidR="00DD59C8">
      <w:rPr>
        <w:color w:val="000000" w:themeColor="text1"/>
        <w:sz w:val="20"/>
      </w:rPr>
      <w:t>56177</w:t>
    </w:r>
  </w:p>
  <w:bookmarkEnd w:id="11"/>
  <w:bookmarkEnd w:id="12"/>
  <w:p w14:paraId="6A7C05E9" w14:textId="77777777" w:rsidR="009A36F1" w:rsidRPr="006D151C" w:rsidRDefault="00CF3F59" w:rsidP="0001602A">
    <w:pPr>
      <w:jc w:val="center"/>
      <w:rPr>
        <w:sz w:val="20"/>
      </w:rPr>
    </w:pPr>
    <w:r>
      <w:rPr>
        <w:sz w:val="20"/>
      </w:rPr>
      <w:t>Pre-Filed Direct Testimony o</w:t>
    </w:r>
    <w:r w:rsidRPr="006D151C">
      <w:rPr>
        <w:sz w:val="20"/>
      </w:rPr>
      <w:t>f</w:t>
    </w:r>
    <w:r>
      <w:rPr>
        <w:sz w:val="20"/>
      </w:rPr>
      <w:t xml:space="preserve"> Gregory Becker </w:t>
    </w:r>
  </w:p>
  <w:p w14:paraId="32FB9FFA" w14:textId="77777777" w:rsidR="009A36F1" w:rsidRDefault="00CF3F59" w:rsidP="0001602A">
    <w:pPr>
      <w:jc w:val="center"/>
      <w:rPr>
        <w:sz w:val="20"/>
      </w:rPr>
    </w:pPr>
    <w:r>
      <w:rPr>
        <w:sz w:val="20"/>
      </w:rPr>
      <w:t>on Behalf o</w:t>
    </w:r>
    <w:r w:rsidRPr="006D151C">
      <w:rPr>
        <w:sz w:val="20"/>
      </w:rPr>
      <w:t xml:space="preserve">f Atlanta Gas Light </w:t>
    </w:r>
    <w:r>
      <w:rPr>
        <w:sz w:val="20"/>
      </w:rPr>
      <w:t>Company</w:t>
    </w:r>
  </w:p>
  <w:p w14:paraId="7A34F59C" w14:textId="77777777" w:rsidR="009A36F1" w:rsidRDefault="009A36F1" w:rsidP="0001602A">
    <w:pPr>
      <w:jc w:val="center"/>
      <w:rPr>
        <w:sz w:val="20"/>
      </w:rPr>
    </w:pPr>
  </w:p>
  <w:p w14:paraId="5CBF5FED" w14:textId="364C77EF" w:rsidR="009A36F1" w:rsidRDefault="00CF3F59" w:rsidP="00596417">
    <w:pPr>
      <w:jc w:val="center"/>
    </w:pPr>
    <w:r w:rsidRPr="006D151C">
      <w:rPr>
        <w:sz w:val="20"/>
      </w:rPr>
      <w:t xml:space="preserve">Page </w:t>
    </w:r>
    <w:r w:rsidRPr="006D151C">
      <w:rPr>
        <w:sz w:val="20"/>
      </w:rPr>
      <w:fldChar w:fldCharType="begin"/>
    </w:r>
    <w:r w:rsidRPr="006D151C">
      <w:rPr>
        <w:sz w:val="20"/>
      </w:rPr>
      <w:instrText xml:space="preserve"> PAGE </w:instrText>
    </w:r>
    <w:r w:rsidRPr="006D151C">
      <w:rPr>
        <w:sz w:val="20"/>
      </w:rPr>
      <w:fldChar w:fldCharType="separate"/>
    </w:r>
    <w:r w:rsidR="003F1DCB">
      <w:rPr>
        <w:noProof/>
        <w:sz w:val="20"/>
      </w:rPr>
      <w:t>61</w:t>
    </w:r>
    <w:r w:rsidRPr="006D151C">
      <w:rPr>
        <w:sz w:val="20"/>
      </w:rPr>
      <w:fldChar w:fldCharType="end"/>
    </w:r>
    <w:r w:rsidRPr="006D151C">
      <w:rPr>
        <w:sz w:val="20"/>
      </w:rPr>
      <w:t xml:space="preserve"> of </w:t>
    </w:r>
    <w:r w:rsidR="00026CE0">
      <w:rPr>
        <w:sz w:val="20"/>
      </w:rPr>
      <w:t>61</w:t>
    </w:r>
  </w:p>
  <w:p w14:paraId="34CFE37C" w14:textId="382FCDCD" w:rsidR="009A36F1" w:rsidRPr="00911FE4" w:rsidRDefault="009A36F1" w:rsidP="000421B5">
    <w:pPr>
      <w:pStyle w:val="Footer"/>
      <w:rPr>
        <w:rStyle w:val="DocI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38E0" w14:textId="77777777" w:rsidR="00F22AEB" w:rsidRDefault="00F22AE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158B8" w14:textId="77777777" w:rsidR="009A36F1" w:rsidRDefault="009A36F1" w:rsidP="000421B5">
    <w:pPr>
      <w:pStyle w:val="Footer"/>
    </w:pPr>
  </w:p>
  <w:p w14:paraId="3C1548E3" w14:textId="1B5BFB42" w:rsidR="009A36F1" w:rsidRPr="00911FE4" w:rsidRDefault="00AE0803" w:rsidP="000421B5">
    <w:pPr>
      <w:pStyle w:val="Footer"/>
      <w:rPr>
        <w:rStyle w:val="DocID"/>
      </w:rPr>
    </w:pPr>
    <w:r>
      <w:rPr>
        <w:rStyle w:val="DocID"/>
      </w:rPr>
      <w:fldChar w:fldCharType="begin"/>
    </w:r>
    <w:r w:rsidR="00707625">
      <w:rPr>
        <w:rStyle w:val="DocID"/>
      </w:rPr>
      <w:instrText xml:space="preserve">DOCPROPERTY DOCXDOCID DMS=IManage Format=&lt;&lt;NUM&gt;&gt;-&lt;&lt;VER&gt;&gt; \* MERGEFORMAT </w:instrText>
    </w:r>
    <w:r>
      <w:rPr>
        <w:rStyle w:val="DocID"/>
      </w:rPr>
      <w:fldChar w:fldCharType="separate"/>
    </w:r>
    <w:r w:rsidR="006A6272">
      <w:rPr>
        <w:rStyle w:val="DocID"/>
      </w:rPr>
      <w:t>35108613-1</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76389" w14:textId="77777777" w:rsidR="002A1E76" w:rsidRDefault="002A1E76">
      <w:r>
        <w:separator/>
      </w:r>
    </w:p>
  </w:footnote>
  <w:footnote w:type="continuationSeparator" w:id="0">
    <w:p w14:paraId="4C6CC5C3" w14:textId="77777777" w:rsidR="002A1E76" w:rsidRDefault="002A1E76">
      <w:r>
        <w:continuationSeparator/>
      </w:r>
    </w:p>
  </w:footnote>
  <w:footnote w:type="continuationNotice" w:id="1">
    <w:p w14:paraId="00946BAA" w14:textId="77777777" w:rsidR="002A1E76" w:rsidRDefault="002A1E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B3F03" w14:textId="77777777" w:rsidR="00F22AEB" w:rsidRDefault="00F22A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2CF93" w14:textId="77777777" w:rsidR="00F22AEB" w:rsidRDefault="00F22A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76997" w14:textId="77777777" w:rsidR="009A36F1" w:rsidRDefault="009A36F1" w:rsidP="005F17C6">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B57D8" w14:textId="77777777" w:rsidR="009A36F1" w:rsidRDefault="00CF3F59" w:rsidP="005F17C6">
    <w:pPr>
      <w:pStyle w:val="Header"/>
      <w:jc w:val="right"/>
    </w:pPr>
    <w:r>
      <w:t>ATTACHMENT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C825458"/>
    <w:lvl w:ilvl="0">
      <w:start w:val="1"/>
      <w:numFmt w:val="decimal"/>
      <w:pStyle w:val="ListNumber2"/>
      <w:lvlText w:val="%1."/>
      <w:lvlJc w:val="left"/>
      <w:pPr>
        <w:tabs>
          <w:tab w:val="num" w:pos="1080"/>
        </w:tabs>
        <w:ind w:left="0" w:firstLine="720"/>
      </w:pPr>
      <w:rPr>
        <w:rFonts w:hint="default"/>
      </w:rPr>
    </w:lvl>
  </w:abstractNum>
  <w:abstractNum w:abstractNumId="1" w15:restartNumberingAfterBreak="0">
    <w:nsid w:val="FFFFFF80"/>
    <w:multiLevelType w:val="singleLevel"/>
    <w:tmpl w:val="2754217C"/>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B18CF43C"/>
    <w:lvl w:ilvl="0">
      <w:start w:val="1"/>
      <w:numFmt w:val="bullet"/>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8F0BDBA"/>
    <w:lvl w:ilvl="0">
      <w:start w:val="1"/>
      <w:numFmt w:val="bullet"/>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078518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C9404A92"/>
    <w:lvl w:ilvl="0">
      <w:start w:val="1"/>
      <w:numFmt w:val="decimal"/>
      <w:pStyle w:val="ListNumber"/>
      <w:lvlText w:val="%1."/>
      <w:lvlJc w:val="left"/>
      <w:pPr>
        <w:tabs>
          <w:tab w:val="num" w:pos="1080"/>
        </w:tabs>
        <w:ind w:left="0" w:firstLine="720"/>
      </w:pPr>
      <w:rPr>
        <w:rFonts w:hint="default"/>
      </w:rPr>
    </w:lvl>
  </w:abstractNum>
  <w:abstractNum w:abstractNumId="6" w15:restartNumberingAfterBreak="0">
    <w:nsid w:val="FFFFFF89"/>
    <w:multiLevelType w:val="singleLevel"/>
    <w:tmpl w:val="41247350"/>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25A7205"/>
    <w:multiLevelType w:val="hybridMultilevel"/>
    <w:tmpl w:val="E71803CE"/>
    <w:lvl w:ilvl="0" w:tplc="037644C4">
      <w:start w:val="1"/>
      <w:numFmt w:val="decimal"/>
      <w:lvlText w:val="%1."/>
      <w:lvlJc w:val="left"/>
      <w:pPr>
        <w:ind w:left="360" w:hanging="360"/>
      </w:pPr>
    </w:lvl>
    <w:lvl w:ilvl="1" w:tplc="65F26606">
      <w:start w:val="1"/>
      <w:numFmt w:val="lowerLetter"/>
      <w:lvlText w:val="%2."/>
      <w:lvlJc w:val="left"/>
      <w:pPr>
        <w:ind w:left="1080" w:hanging="360"/>
      </w:pPr>
    </w:lvl>
    <w:lvl w:ilvl="2" w:tplc="5A561EE6">
      <w:start w:val="1"/>
      <w:numFmt w:val="lowerRoman"/>
      <w:lvlText w:val="%3."/>
      <w:lvlJc w:val="right"/>
      <w:pPr>
        <w:ind w:left="1800" w:hanging="180"/>
      </w:pPr>
    </w:lvl>
    <w:lvl w:ilvl="3" w:tplc="CE08B45C">
      <w:start w:val="1"/>
      <w:numFmt w:val="decimal"/>
      <w:lvlText w:val="%4."/>
      <w:lvlJc w:val="left"/>
      <w:pPr>
        <w:ind w:left="2520" w:hanging="360"/>
      </w:pPr>
    </w:lvl>
    <w:lvl w:ilvl="4" w:tplc="9A10C466">
      <w:start w:val="1"/>
      <w:numFmt w:val="lowerLetter"/>
      <w:lvlText w:val="%5."/>
      <w:lvlJc w:val="left"/>
      <w:pPr>
        <w:ind w:left="3240" w:hanging="360"/>
      </w:pPr>
    </w:lvl>
    <w:lvl w:ilvl="5" w:tplc="19DEB31C">
      <w:start w:val="1"/>
      <w:numFmt w:val="lowerRoman"/>
      <w:lvlText w:val="%6."/>
      <w:lvlJc w:val="right"/>
      <w:pPr>
        <w:ind w:left="3960" w:hanging="180"/>
      </w:pPr>
    </w:lvl>
    <w:lvl w:ilvl="6" w:tplc="BE704FC0">
      <w:start w:val="1"/>
      <w:numFmt w:val="decimal"/>
      <w:lvlText w:val="%7."/>
      <w:lvlJc w:val="left"/>
      <w:pPr>
        <w:ind w:left="4680" w:hanging="360"/>
      </w:pPr>
    </w:lvl>
    <w:lvl w:ilvl="7" w:tplc="FEB4F368">
      <w:start w:val="1"/>
      <w:numFmt w:val="lowerLetter"/>
      <w:lvlText w:val="%8."/>
      <w:lvlJc w:val="left"/>
      <w:pPr>
        <w:ind w:left="5400" w:hanging="360"/>
      </w:pPr>
    </w:lvl>
    <w:lvl w:ilvl="8" w:tplc="99AE3B76">
      <w:start w:val="1"/>
      <w:numFmt w:val="lowerRoman"/>
      <w:lvlText w:val="%9."/>
      <w:lvlJc w:val="right"/>
      <w:pPr>
        <w:ind w:left="6120" w:hanging="180"/>
      </w:pPr>
    </w:lvl>
  </w:abstractNum>
  <w:abstractNum w:abstractNumId="8" w15:restartNumberingAfterBreak="0">
    <w:nsid w:val="03BA2E1D"/>
    <w:multiLevelType w:val="hybridMultilevel"/>
    <w:tmpl w:val="91005AF0"/>
    <w:lvl w:ilvl="0" w:tplc="7C16FCE0">
      <w:start w:val="1"/>
      <w:numFmt w:val="bullet"/>
      <w:lvlText w:val=""/>
      <w:lvlJc w:val="left"/>
      <w:pPr>
        <w:ind w:left="720" w:hanging="360"/>
      </w:pPr>
      <w:rPr>
        <w:rFonts w:ascii="Symbol" w:hAnsi="Symbol" w:hint="default"/>
      </w:rPr>
    </w:lvl>
    <w:lvl w:ilvl="1" w:tplc="D5BC1F00" w:tentative="1">
      <w:start w:val="1"/>
      <w:numFmt w:val="bullet"/>
      <w:lvlText w:val="o"/>
      <w:lvlJc w:val="left"/>
      <w:pPr>
        <w:ind w:left="1440" w:hanging="360"/>
      </w:pPr>
      <w:rPr>
        <w:rFonts w:ascii="Courier New" w:hAnsi="Courier New" w:cs="Courier New" w:hint="default"/>
      </w:rPr>
    </w:lvl>
    <w:lvl w:ilvl="2" w:tplc="8EC8F146" w:tentative="1">
      <w:start w:val="1"/>
      <w:numFmt w:val="bullet"/>
      <w:lvlText w:val=""/>
      <w:lvlJc w:val="left"/>
      <w:pPr>
        <w:ind w:left="2160" w:hanging="360"/>
      </w:pPr>
      <w:rPr>
        <w:rFonts w:ascii="Wingdings" w:hAnsi="Wingdings" w:hint="default"/>
      </w:rPr>
    </w:lvl>
    <w:lvl w:ilvl="3" w:tplc="9E767D1A" w:tentative="1">
      <w:start w:val="1"/>
      <w:numFmt w:val="bullet"/>
      <w:lvlText w:val=""/>
      <w:lvlJc w:val="left"/>
      <w:pPr>
        <w:ind w:left="2880" w:hanging="360"/>
      </w:pPr>
      <w:rPr>
        <w:rFonts w:ascii="Symbol" w:hAnsi="Symbol" w:hint="default"/>
      </w:rPr>
    </w:lvl>
    <w:lvl w:ilvl="4" w:tplc="C544404C" w:tentative="1">
      <w:start w:val="1"/>
      <w:numFmt w:val="bullet"/>
      <w:lvlText w:val="o"/>
      <w:lvlJc w:val="left"/>
      <w:pPr>
        <w:ind w:left="3600" w:hanging="360"/>
      </w:pPr>
      <w:rPr>
        <w:rFonts w:ascii="Courier New" w:hAnsi="Courier New" w:cs="Courier New" w:hint="default"/>
      </w:rPr>
    </w:lvl>
    <w:lvl w:ilvl="5" w:tplc="238050B6" w:tentative="1">
      <w:start w:val="1"/>
      <w:numFmt w:val="bullet"/>
      <w:lvlText w:val=""/>
      <w:lvlJc w:val="left"/>
      <w:pPr>
        <w:ind w:left="4320" w:hanging="360"/>
      </w:pPr>
      <w:rPr>
        <w:rFonts w:ascii="Wingdings" w:hAnsi="Wingdings" w:hint="default"/>
      </w:rPr>
    </w:lvl>
    <w:lvl w:ilvl="6" w:tplc="ED706CEA" w:tentative="1">
      <w:start w:val="1"/>
      <w:numFmt w:val="bullet"/>
      <w:lvlText w:val=""/>
      <w:lvlJc w:val="left"/>
      <w:pPr>
        <w:ind w:left="5040" w:hanging="360"/>
      </w:pPr>
      <w:rPr>
        <w:rFonts w:ascii="Symbol" w:hAnsi="Symbol" w:hint="default"/>
      </w:rPr>
    </w:lvl>
    <w:lvl w:ilvl="7" w:tplc="D2AC9D24" w:tentative="1">
      <w:start w:val="1"/>
      <w:numFmt w:val="bullet"/>
      <w:lvlText w:val="o"/>
      <w:lvlJc w:val="left"/>
      <w:pPr>
        <w:ind w:left="5760" w:hanging="360"/>
      </w:pPr>
      <w:rPr>
        <w:rFonts w:ascii="Courier New" w:hAnsi="Courier New" w:cs="Courier New" w:hint="default"/>
      </w:rPr>
    </w:lvl>
    <w:lvl w:ilvl="8" w:tplc="0E0089E0" w:tentative="1">
      <w:start w:val="1"/>
      <w:numFmt w:val="bullet"/>
      <w:lvlText w:val=""/>
      <w:lvlJc w:val="left"/>
      <w:pPr>
        <w:ind w:left="6480" w:hanging="360"/>
      </w:pPr>
      <w:rPr>
        <w:rFonts w:ascii="Wingdings" w:hAnsi="Wingdings" w:hint="default"/>
      </w:rPr>
    </w:lvl>
  </w:abstractNum>
  <w:abstractNum w:abstractNumId="9" w15:restartNumberingAfterBreak="0">
    <w:nsid w:val="0418433A"/>
    <w:multiLevelType w:val="hybridMultilevel"/>
    <w:tmpl w:val="68A87FEE"/>
    <w:lvl w:ilvl="0" w:tplc="77CAE54C">
      <w:start w:val="1"/>
      <w:numFmt w:val="upperLetter"/>
      <w:lvlText w:val="%1."/>
      <w:lvlJc w:val="left"/>
      <w:pPr>
        <w:tabs>
          <w:tab w:val="num" w:pos="1080"/>
        </w:tabs>
        <w:ind w:left="0" w:firstLine="720"/>
      </w:pPr>
      <w:rPr>
        <w:rFonts w:hint="default"/>
      </w:rPr>
    </w:lvl>
    <w:lvl w:ilvl="1" w:tplc="2EBC6AC6" w:tentative="1">
      <w:start w:val="1"/>
      <w:numFmt w:val="lowerLetter"/>
      <w:lvlText w:val="%2."/>
      <w:lvlJc w:val="left"/>
      <w:pPr>
        <w:ind w:left="1440" w:hanging="360"/>
      </w:pPr>
    </w:lvl>
    <w:lvl w:ilvl="2" w:tplc="A4A0FEEA" w:tentative="1">
      <w:start w:val="1"/>
      <w:numFmt w:val="lowerRoman"/>
      <w:lvlText w:val="%3."/>
      <w:lvlJc w:val="right"/>
      <w:pPr>
        <w:ind w:left="2160" w:hanging="180"/>
      </w:pPr>
    </w:lvl>
    <w:lvl w:ilvl="3" w:tplc="1DF83056" w:tentative="1">
      <w:start w:val="1"/>
      <w:numFmt w:val="decimal"/>
      <w:lvlText w:val="%4."/>
      <w:lvlJc w:val="left"/>
      <w:pPr>
        <w:ind w:left="2880" w:hanging="360"/>
      </w:pPr>
    </w:lvl>
    <w:lvl w:ilvl="4" w:tplc="AE58DE96" w:tentative="1">
      <w:start w:val="1"/>
      <w:numFmt w:val="lowerLetter"/>
      <w:lvlText w:val="%5."/>
      <w:lvlJc w:val="left"/>
      <w:pPr>
        <w:ind w:left="3600" w:hanging="360"/>
      </w:pPr>
    </w:lvl>
    <w:lvl w:ilvl="5" w:tplc="C41E2472" w:tentative="1">
      <w:start w:val="1"/>
      <w:numFmt w:val="lowerRoman"/>
      <w:lvlText w:val="%6."/>
      <w:lvlJc w:val="right"/>
      <w:pPr>
        <w:ind w:left="4320" w:hanging="180"/>
      </w:pPr>
    </w:lvl>
    <w:lvl w:ilvl="6" w:tplc="A642D53E" w:tentative="1">
      <w:start w:val="1"/>
      <w:numFmt w:val="decimal"/>
      <w:lvlText w:val="%7."/>
      <w:lvlJc w:val="left"/>
      <w:pPr>
        <w:ind w:left="5040" w:hanging="360"/>
      </w:pPr>
    </w:lvl>
    <w:lvl w:ilvl="7" w:tplc="4C9A3C42" w:tentative="1">
      <w:start w:val="1"/>
      <w:numFmt w:val="lowerLetter"/>
      <w:lvlText w:val="%8."/>
      <w:lvlJc w:val="left"/>
      <w:pPr>
        <w:ind w:left="5760" w:hanging="360"/>
      </w:pPr>
    </w:lvl>
    <w:lvl w:ilvl="8" w:tplc="0C069708" w:tentative="1">
      <w:start w:val="1"/>
      <w:numFmt w:val="lowerRoman"/>
      <w:lvlText w:val="%9."/>
      <w:lvlJc w:val="right"/>
      <w:pPr>
        <w:ind w:left="6480" w:hanging="180"/>
      </w:pPr>
    </w:lvl>
  </w:abstractNum>
  <w:abstractNum w:abstractNumId="10" w15:restartNumberingAfterBreak="0">
    <w:nsid w:val="0464280F"/>
    <w:multiLevelType w:val="hybridMultilevel"/>
    <w:tmpl w:val="EDC05CD8"/>
    <w:lvl w:ilvl="0" w:tplc="543005B4">
      <w:start w:val="1"/>
      <w:numFmt w:val="upperLetter"/>
      <w:lvlText w:val="%1."/>
      <w:lvlJc w:val="left"/>
      <w:pPr>
        <w:ind w:left="720" w:hanging="360"/>
      </w:pPr>
    </w:lvl>
    <w:lvl w:ilvl="1" w:tplc="0C36E28C" w:tentative="1">
      <w:start w:val="1"/>
      <w:numFmt w:val="lowerLetter"/>
      <w:lvlText w:val="%2."/>
      <w:lvlJc w:val="left"/>
      <w:pPr>
        <w:ind w:left="1440" w:hanging="360"/>
      </w:pPr>
    </w:lvl>
    <w:lvl w:ilvl="2" w:tplc="CEA2BA92" w:tentative="1">
      <w:start w:val="1"/>
      <w:numFmt w:val="lowerRoman"/>
      <w:lvlText w:val="%3."/>
      <w:lvlJc w:val="right"/>
      <w:pPr>
        <w:ind w:left="2160" w:hanging="180"/>
      </w:pPr>
    </w:lvl>
    <w:lvl w:ilvl="3" w:tplc="E27E8DAE" w:tentative="1">
      <w:start w:val="1"/>
      <w:numFmt w:val="decimal"/>
      <w:lvlText w:val="%4."/>
      <w:lvlJc w:val="left"/>
      <w:pPr>
        <w:ind w:left="2880" w:hanging="360"/>
      </w:pPr>
    </w:lvl>
    <w:lvl w:ilvl="4" w:tplc="ED045ED4" w:tentative="1">
      <w:start w:val="1"/>
      <w:numFmt w:val="lowerLetter"/>
      <w:lvlText w:val="%5."/>
      <w:lvlJc w:val="left"/>
      <w:pPr>
        <w:ind w:left="3600" w:hanging="360"/>
      </w:pPr>
    </w:lvl>
    <w:lvl w:ilvl="5" w:tplc="8578D9FA" w:tentative="1">
      <w:start w:val="1"/>
      <w:numFmt w:val="lowerRoman"/>
      <w:lvlText w:val="%6."/>
      <w:lvlJc w:val="right"/>
      <w:pPr>
        <w:ind w:left="4320" w:hanging="180"/>
      </w:pPr>
    </w:lvl>
    <w:lvl w:ilvl="6" w:tplc="075E1D8A" w:tentative="1">
      <w:start w:val="1"/>
      <w:numFmt w:val="decimal"/>
      <w:lvlText w:val="%7."/>
      <w:lvlJc w:val="left"/>
      <w:pPr>
        <w:ind w:left="5040" w:hanging="360"/>
      </w:pPr>
    </w:lvl>
    <w:lvl w:ilvl="7" w:tplc="97E21F0A" w:tentative="1">
      <w:start w:val="1"/>
      <w:numFmt w:val="lowerLetter"/>
      <w:lvlText w:val="%8."/>
      <w:lvlJc w:val="left"/>
      <w:pPr>
        <w:ind w:left="5760" w:hanging="360"/>
      </w:pPr>
    </w:lvl>
    <w:lvl w:ilvl="8" w:tplc="2EB07C5A" w:tentative="1">
      <w:start w:val="1"/>
      <w:numFmt w:val="lowerRoman"/>
      <w:lvlText w:val="%9."/>
      <w:lvlJc w:val="right"/>
      <w:pPr>
        <w:ind w:left="6480" w:hanging="180"/>
      </w:pPr>
    </w:lvl>
  </w:abstractNum>
  <w:abstractNum w:abstractNumId="11" w15:restartNumberingAfterBreak="0">
    <w:nsid w:val="074C24A0"/>
    <w:multiLevelType w:val="hybridMultilevel"/>
    <w:tmpl w:val="6D9EC5AA"/>
    <w:lvl w:ilvl="0" w:tplc="5660F114">
      <w:start w:val="1"/>
      <w:numFmt w:val="bullet"/>
      <w:lvlText w:val=""/>
      <w:lvlJc w:val="left"/>
      <w:pPr>
        <w:ind w:left="720" w:hanging="360"/>
      </w:pPr>
      <w:rPr>
        <w:rFonts w:ascii="Symbol" w:hAnsi="Symbol" w:hint="default"/>
      </w:rPr>
    </w:lvl>
    <w:lvl w:ilvl="1" w:tplc="2CFC322E">
      <w:start w:val="1"/>
      <w:numFmt w:val="bullet"/>
      <w:lvlText w:val="o"/>
      <w:lvlJc w:val="left"/>
      <w:pPr>
        <w:ind w:left="1440" w:hanging="360"/>
      </w:pPr>
      <w:rPr>
        <w:rFonts w:ascii="Courier New" w:hAnsi="Courier New" w:cs="Courier New" w:hint="default"/>
      </w:rPr>
    </w:lvl>
    <w:lvl w:ilvl="2" w:tplc="8582470C" w:tentative="1">
      <w:start w:val="1"/>
      <w:numFmt w:val="bullet"/>
      <w:lvlText w:val=""/>
      <w:lvlJc w:val="left"/>
      <w:pPr>
        <w:ind w:left="2160" w:hanging="360"/>
      </w:pPr>
      <w:rPr>
        <w:rFonts w:ascii="Wingdings" w:hAnsi="Wingdings" w:hint="default"/>
      </w:rPr>
    </w:lvl>
    <w:lvl w:ilvl="3" w:tplc="F1E0C2DA" w:tentative="1">
      <w:start w:val="1"/>
      <w:numFmt w:val="bullet"/>
      <w:lvlText w:val=""/>
      <w:lvlJc w:val="left"/>
      <w:pPr>
        <w:ind w:left="2880" w:hanging="360"/>
      </w:pPr>
      <w:rPr>
        <w:rFonts w:ascii="Symbol" w:hAnsi="Symbol" w:hint="default"/>
      </w:rPr>
    </w:lvl>
    <w:lvl w:ilvl="4" w:tplc="C5FAB8C6" w:tentative="1">
      <w:start w:val="1"/>
      <w:numFmt w:val="bullet"/>
      <w:lvlText w:val="o"/>
      <w:lvlJc w:val="left"/>
      <w:pPr>
        <w:ind w:left="3600" w:hanging="360"/>
      </w:pPr>
      <w:rPr>
        <w:rFonts w:ascii="Courier New" w:hAnsi="Courier New" w:cs="Courier New" w:hint="default"/>
      </w:rPr>
    </w:lvl>
    <w:lvl w:ilvl="5" w:tplc="10F61D76" w:tentative="1">
      <w:start w:val="1"/>
      <w:numFmt w:val="bullet"/>
      <w:lvlText w:val=""/>
      <w:lvlJc w:val="left"/>
      <w:pPr>
        <w:ind w:left="4320" w:hanging="360"/>
      </w:pPr>
      <w:rPr>
        <w:rFonts w:ascii="Wingdings" w:hAnsi="Wingdings" w:hint="default"/>
      </w:rPr>
    </w:lvl>
    <w:lvl w:ilvl="6" w:tplc="A078C7B8" w:tentative="1">
      <w:start w:val="1"/>
      <w:numFmt w:val="bullet"/>
      <w:lvlText w:val=""/>
      <w:lvlJc w:val="left"/>
      <w:pPr>
        <w:ind w:left="5040" w:hanging="360"/>
      </w:pPr>
      <w:rPr>
        <w:rFonts w:ascii="Symbol" w:hAnsi="Symbol" w:hint="default"/>
      </w:rPr>
    </w:lvl>
    <w:lvl w:ilvl="7" w:tplc="7D5C8F48" w:tentative="1">
      <w:start w:val="1"/>
      <w:numFmt w:val="bullet"/>
      <w:lvlText w:val="o"/>
      <w:lvlJc w:val="left"/>
      <w:pPr>
        <w:ind w:left="5760" w:hanging="360"/>
      </w:pPr>
      <w:rPr>
        <w:rFonts w:ascii="Courier New" w:hAnsi="Courier New" w:cs="Courier New" w:hint="default"/>
      </w:rPr>
    </w:lvl>
    <w:lvl w:ilvl="8" w:tplc="373C7F22" w:tentative="1">
      <w:start w:val="1"/>
      <w:numFmt w:val="bullet"/>
      <w:lvlText w:val=""/>
      <w:lvlJc w:val="left"/>
      <w:pPr>
        <w:ind w:left="6480" w:hanging="360"/>
      </w:pPr>
      <w:rPr>
        <w:rFonts w:ascii="Wingdings" w:hAnsi="Wingdings" w:hint="default"/>
      </w:rPr>
    </w:lvl>
  </w:abstractNum>
  <w:abstractNum w:abstractNumId="12" w15:restartNumberingAfterBreak="0">
    <w:nsid w:val="07587DF6"/>
    <w:multiLevelType w:val="hybridMultilevel"/>
    <w:tmpl w:val="EB049B4A"/>
    <w:lvl w:ilvl="0" w:tplc="43E2C672">
      <w:start w:val="1"/>
      <w:numFmt w:val="upperLetter"/>
      <w:lvlText w:val="%1."/>
      <w:lvlJc w:val="left"/>
      <w:pPr>
        <w:tabs>
          <w:tab w:val="num" w:pos="1080"/>
        </w:tabs>
        <w:ind w:left="0" w:firstLine="720"/>
      </w:pPr>
      <w:rPr>
        <w:rFonts w:hint="default"/>
        <w:b/>
        <w:i w:val="0"/>
      </w:rPr>
    </w:lvl>
    <w:lvl w:ilvl="1" w:tplc="86A25944" w:tentative="1">
      <w:start w:val="1"/>
      <w:numFmt w:val="lowerLetter"/>
      <w:lvlText w:val="%2."/>
      <w:lvlJc w:val="left"/>
      <w:pPr>
        <w:ind w:left="1440" w:hanging="360"/>
      </w:pPr>
    </w:lvl>
    <w:lvl w:ilvl="2" w:tplc="0A26B232" w:tentative="1">
      <w:start w:val="1"/>
      <w:numFmt w:val="lowerRoman"/>
      <w:lvlText w:val="%3."/>
      <w:lvlJc w:val="right"/>
      <w:pPr>
        <w:ind w:left="2160" w:hanging="180"/>
      </w:pPr>
    </w:lvl>
    <w:lvl w:ilvl="3" w:tplc="A54265D4" w:tentative="1">
      <w:start w:val="1"/>
      <w:numFmt w:val="decimal"/>
      <w:lvlText w:val="%4."/>
      <w:lvlJc w:val="left"/>
      <w:pPr>
        <w:ind w:left="2880" w:hanging="360"/>
      </w:pPr>
    </w:lvl>
    <w:lvl w:ilvl="4" w:tplc="E1F62600" w:tentative="1">
      <w:start w:val="1"/>
      <w:numFmt w:val="lowerLetter"/>
      <w:lvlText w:val="%5."/>
      <w:lvlJc w:val="left"/>
      <w:pPr>
        <w:ind w:left="3600" w:hanging="360"/>
      </w:pPr>
    </w:lvl>
    <w:lvl w:ilvl="5" w:tplc="5AB68218" w:tentative="1">
      <w:start w:val="1"/>
      <w:numFmt w:val="lowerRoman"/>
      <w:lvlText w:val="%6."/>
      <w:lvlJc w:val="right"/>
      <w:pPr>
        <w:ind w:left="4320" w:hanging="180"/>
      </w:pPr>
    </w:lvl>
    <w:lvl w:ilvl="6" w:tplc="49689D88" w:tentative="1">
      <w:start w:val="1"/>
      <w:numFmt w:val="decimal"/>
      <w:lvlText w:val="%7."/>
      <w:lvlJc w:val="left"/>
      <w:pPr>
        <w:ind w:left="5040" w:hanging="360"/>
      </w:pPr>
    </w:lvl>
    <w:lvl w:ilvl="7" w:tplc="06F2CA06" w:tentative="1">
      <w:start w:val="1"/>
      <w:numFmt w:val="lowerLetter"/>
      <w:lvlText w:val="%8."/>
      <w:lvlJc w:val="left"/>
      <w:pPr>
        <w:ind w:left="5760" w:hanging="360"/>
      </w:pPr>
    </w:lvl>
    <w:lvl w:ilvl="8" w:tplc="F8CE8AD4" w:tentative="1">
      <w:start w:val="1"/>
      <w:numFmt w:val="lowerRoman"/>
      <w:lvlText w:val="%9."/>
      <w:lvlJc w:val="right"/>
      <w:pPr>
        <w:ind w:left="6480" w:hanging="180"/>
      </w:pPr>
    </w:lvl>
  </w:abstractNum>
  <w:abstractNum w:abstractNumId="13" w15:restartNumberingAfterBreak="0">
    <w:nsid w:val="0BAE3699"/>
    <w:multiLevelType w:val="hybridMultilevel"/>
    <w:tmpl w:val="3F589A60"/>
    <w:lvl w:ilvl="0" w:tplc="29A4C16E">
      <w:start w:val="1"/>
      <w:numFmt w:val="decimal"/>
      <w:lvlText w:val="%1."/>
      <w:lvlJc w:val="left"/>
      <w:pPr>
        <w:tabs>
          <w:tab w:val="num" w:pos="720"/>
        </w:tabs>
        <w:ind w:left="720" w:hanging="720"/>
      </w:pPr>
      <w:rPr>
        <w:rFonts w:hint="default"/>
        <w:b w:val="0"/>
        <w:i w:val="0"/>
        <w:sz w:val="24"/>
        <w:szCs w:val="24"/>
      </w:rPr>
    </w:lvl>
    <w:lvl w:ilvl="1" w:tplc="19308A78" w:tentative="1">
      <w:start w:val="1"/>
      <w:numFmt w:val="lowerLetter"/>
      <w:lvlText w:val="%2."/>
      <w:lvlJc w:val="left"/>
      <w:pPr>
        <w:tabs>
          <w:tab w:val="num" w:pos="1440"/>
        </w:tabs>
        <w:ind w:left="1440" w:hanging="360"/>
      </w:pPr>
    </w:lvl>
    <w:lvl w:ilvl="2" w:tplc="91840316" w:tentative="1">
      <w:start w:val="1"/>
      <w:numFmt w:val="lowerRoman"/>
      <w:lvlText w:val="%3."/>
      <w:lvlJc w:val="right"/>
      <w:pPr>
        <w:tabs>
          <w:tab w:val="num" w:pos="2160"/>
        </w:tabs>
        <w:ind w:left="2160" w:hanging="180"/>
      </w:pPr>
    </w:lvl>
    <w:lvl w:ilvl="3" w:tplc="B2867366" w:tentative="1">
      <w:start w:val="1"/>
      <w:numFmt w:val="decimal"/>
      <w:lvlText w:val="%4."/>
      <w:lvlJc w:val="left"/>
      <w:pPr>
        <w:tabs>
          <w:tab w:val="num" w:pos="2880"/>
        </w:tabs>
        <w:ind w:left="2880" w:hanging="360"/>
      </w:pPr>
    </w:lvl>
    <w:lvl w:ilvl="4" w:tplc="8B2ED52C" w:tentative="1">
      <w:start w:val="1"/>
      <w:numFmt w:val="lowerLetter"/>
      <w:lvlText w:val="%5."/>
      <w:lvlJc w:val="left"/>
      <w:pPr>
        <w:tabs>
          <w:tab w:val="num" w:pos="3600"/>
        </w:tabs>
        <w:ind w:left="3600" w:hanging="360"/>
      </w:pPr>
    </w:lvl>
    <w:lvl w:ilvl="5" w:tplc="7A9059FA" w:tentative="1">
      <w:start w:val="1"/>
      <w:numFmt w:val="lowerRoman"/>
      <w:lvlText w:val="%6."/>
      <w:lvlJc w:val="right"/>
      <w:pPr>
        <w:tabs>
          <w:tab w:val="num" w:pos="4320"/>
        </w:tabs>
        <w:ind w:left="4320" w:hanging="180"/>
      </w:pPr>
    </w:lvl>
    <w:lvl w:ilvl="6" w:tplc="4F920570" w:tentative="1">
      <w:start w:val="1"/>
      <w:numFmt w:val="decimal"/>
      <w:lvlText w:val="%7."/>
      <w:lvlJc w:val="left"/>
      <w:pPr>
        <w:tabs>
          <w:tab w:val="num" w:pos="5040"/>
        </w:tabs>
        <w:ind w:left="5040" w:hanging="360"/>
      </w:pPr>
    </w:lvl>
    <w:lvl w:ilvl="7" w:tplc="1B7608D2" w:tentative="1">
      <w:start w:val="1"/>
      <w:numFmt w:val="lowerLetter"/>
      <w:lvlText w:val="%8."/>
      <w:lvlJc w:val="left"/>
      <w:pPr>
        <w:tabs>
          <w:tab w:val="num" w:pos="5760"/>
        </w:tabs>
        <w:ind w:left="5760" w:hanging="360"/>
      </w:pPr>
    </w:lvl>
    <w:lvl w:ilvl="8" w:tplc="D6B45E52" w:tentative="1">
      <w:start w:val="1"/>
      <w:numFmt w:val="lowerRoman"/>
      <w:lvlText w:val="%9."/>
      <w:lvlJc w:val="right"/>
      <w:pPr>
        <w:tabs>
          <w:tab w:val="num" w:pos="6480"/>
        </w:tabs>
        <w:ind w:left="6480" w:hanging="180"/>
      </w:pPr>
    </w:lvl>
  </w:abstractNum>
  <w:abstractNum w:abstractNumId="14" w15:restartNumberingAfterBreak="0">
    <w:nsid w:val="0C334021"/>
    <w:multiLevelType w:val="hybridMultilevel"/>
    <w:tmpl w:val="A62C8AA6"/>
    <w:lvl w:ilvl="0" w:tplc="9F18F01C">
      <w:start w:val="1"/>
      <w:numFmt w:val="lowerLetter"/>
      <w:lvlText w:val="%1."/>
      <w:lvlJc w:val="left"/>
      <w:pPr>
        <w:tabs>
          <w:tab w:val="num" w:pos="1080"/>
        </w:tabs>
        <w:ind w:left="0" w:firstLine="720"/>
      </w:pPr>
      <w:rPr>
        <w:rFonts w:hint="default"/>
      </w:rPr>
    </w:lvl>
    <w:lvl w:ilvl="1" w:tplc="E9F057A4" w:tentative="1">
      <w:start w:val="1"/>
      <w:numFmt w:val="lowerLetter"/>
      <w:lvlText w:val="%2."/>
      <w:lvlJc w:val="left"/>
      <w:pPr>
        <w:ind w:left="1440" w:hanging="360"/>
      </w:pPr>
    </w:lvl>
    <w:lvl w:ilvl="2" w:tplc="84182DA2" w:tentative="1">
      <w:start w:val="1"/>
      <w:numFmt w:val="lowerRoman"/>
      <w:lvlText w:val="%3."/>
      <w:lvlJc w:val="right"/>
      <w:pPr>
        <w:ind w:left="2160" w:hanging="180"/>
      </w:pPr>
    </w:lvl>
    <w:lvl w:ilvl="3" w:tplc="215AE814" w:tentative="1">
      <w:start w:val="1"/>
      <w:numFmt w:val="decimal"/>
      <w:lvlText w:val="%4."/>
      <w:lvlJc w:val="left"/>
      <w:pPr>
        <w:ind w:left="2880" w:hanging="360"/>
      </w:pPr>
    </w:lvl>
    <w:lvl w:ilvl="4" w:tplc="F1A853FC" w:tentative="1">
      <w:start w:val="1"/>
      <w:numFmt w:val="lowerLetter"/>
      <w:lvlText w:val="%5."/>
      <w:lvlJc w:val="left"/>
      <w:pPr>
        <w:ind w:left="3600" w:hanging="360"/>
      </w:pPr>
    </w:lvl>
    <w:lvl w:ilvl="5" w:tplc="41607D60" w:tentative="1">
      <w:start w:val="1"/>
      <w:numFmt w:val="lowerRoman"/>
      <w:lvlText w:val="%6."/>
      <w:lvlJc w:val="right"/>
      <w:pPr>
        <w:ind w:left="4320" w:hanging="180"/>
      </w:pPr>
    </w:lvl>
    <w:lvl w:ilvl="6" w:tplc="66A65296" w:tentative="1">
      <w:start w:val="1"/>
      <w:numFmt w:val="decimal"/>
      <w:lvlText w:val="%7."/>
      <w:lvlJc w:val="left"/>
      <w:pPr>
        <w:ind w:left="5040" w:hanging="360"/>
      </w:pPr>
    </w:lvl>
    <w:lvl w:ilvl="7" w:tplc="AC549626" w:tentative="1">
      <w:start w:val="1"/>
      <w:numFmt w:val="lowerLetter"/>
      <w:lvlText w:val="%8."/>
      <w:lvlJc w:val="left"/>
      <w:pPr>
        <w:ind w:left="5760" w:hanging="360"/>
      </w:pPr>
    </w:lvl>
    <w:lvl w:ilvl="8" w:tplc="C09E106A" w:tentative="1">
      <w:start w:val="1"/>
      <w:numFmt w:val="lowerRoman"/>
      <w:lvlText w:val="%9."/>
      <w:lvlJc w:val="right"/>
      <w:pPr>
        <w:ind w:left="6480" w:hanging="180"/>
      </w:pPr>
    </w:lvl>
  </w:abstractNum>
  <w:abstractNum w:abstractNumId="15" w15:restartNumberingAfterBreak="0">
    <w:nsid w:val="0E963C8E"/>
    <w:multiLevelType w:val="hybridMultilevel"/>
    <w:tmpl w:val="02A84288"/>
    <w:lvl w:ilvl="0" w:tplc="F80C6EEC">
      <w:start w:val="1"/>
      <w:numFmt w:val="decimal"/>
      <w:lvlText w:val="%1."/>
      <w:lvlJc w:val="left"/>
      <w:pPr>
        <w:tabs>
          <w:tab w:val="num" w:pos="720"/>
        </w:tabs>
        <w:ind w:left="720" w:hanging="720"/>
      </w:pPr>
      <w:rPr>
        <w:rFonts w:hint="default"/>
      </w:rPr>
    </w:lvl>
    <w:lvl w:ilvl="1" w:tplc="C6265DC4" w:tentative="1">
      <w:start w:val="1"/>
      <w:numFmt w:val="lowerLetter"/>
      <w:lvlText w:val="%2."/>
      <w:lvlJc w:val="left"/>
      <w:pPr>
        <w:ind w:left="1440" w:hanging="360"/>
      </w:pPr>
    </w:lvl>
    <w:lvl w:ilvl="2" w:tplc="8E140CEE" w:tentative="1">
      <w:start w:val="1"/>
      <w:numFmt w:val="lowerRoman"/>
      <w:lvlText w:val="%3."/>
      <w:lvlJc w:val="right"/>
      <w:pPr>
        <w:ind w:left="2160" w:hanging="180"/>
      </w:pPr>
    </w:lvl>
    <w:lvl w:ilvl="3" w:tplc="4A1C8DCE" w:tentative="1">
      <w:start w:val="1"/>
      <w:numFmt w:val="decimal"/>
      <w:lvlText w:val="%4."/>
      <w:lvlJc w:val="left"/>
      <w:pPr>
        <w:ind w:left="2880" w:hanging="360"/>
      </w:pPr>
    </w:lvl>
    <w:lvl w:ilvl="4" w:tplc="BE880CDC" w:tentative="1">
      <w:start w:val="1"/>
      <w:numFmt w:val="lowerLetter"/>
      <w:lvlText w:val="%5."/>
      <w:lvlJc w:val="left"/>
      <w:pPr>
        <w:ind w:left="3600" w:hanging="360"/>
      </w:pPr>
    </w:lvl>
    <w:lvl w:ilvl="5" w:tplc="8EE21E9A" w:tentative="1">
      <w:start w:val="1"/>
      <w:numFmt w:val="lowerRoman"/>
      <w:lvlText w:val="%6."/>
      <w:lvlJc w:val="right"/>
      <w:pPr>
        <w:ind w:left="4320" w:hanging="180"/>
      </w:pPr>
    </w:lvl>
    <w:lvl w:ilvl="6" w:tplc="3D7E93D0" w:tentative="1">
      <w:start w:val="1"/>
      <w:numFmt w:val="decimal"/>
      <w:lvlText w:val="%7."/>
      <w:lvlJc w:val="left"/>
      <w:pPr>
        <w:ind w:left="5040" w:hanging="360"/>
      </w:pPr>
    </w:lvl>
    <w:lvl w:ilvl="7" w:tplc="06BEEA8C" w:tentative="1">
      <w:start w:val="1"/>
      <w:numFmt w:val="lowerLetter"/>
      <w:lvlText w:val="%8."/>
      <w:lvlJc w:val="left"/>
      <w:pPr>
        <w:ind w:left="5760" w:hanging="360"/>
      </w:pPr>
    </w:lvl>
    <w:lvl w:ilvl="8" w:tplc="BD34FFC2" w:tentative="1">
      <w:start w:val="1"/>
      <w:numFmt w:val="lowerRoman"/>
      <w:lvlText w:val="%9."/>
      <w:lvlJc w:val="right"/>
      <w:pPr>
        <w:ind w:left="6480" w:hanging="180"/>
      </w:pPr>
    </w:lvl>
  </w:abstractNum>
  <w:abstractNum w:abstractNumId="16" w15:restartNumberingAfterBreak="0">
    <w:nsid w:val="12DA5F02"/>
    <w:multiLevelType w:val="hybridMultilevel"/>
    <w:tmpl w:val="E334E276"/>
    <w:lvl w:ilvl="0" w:tplc="6A9A14DA">
      <w:start w:val="1"/>
      <w:numFmt w:val="decimal"/>
      <w:pStyle w:val="ListNumberB"/>
      <w:lvlText w:val="%1."/>
      <w:lvlJc w:val="left"/>
      <w:pPr>
        <w:tabs>
          <w:tab w:val="num" w:pos="1080"/>
        </w:tabs>
        <w:ind w:left="0" w:firstLine="720"/>
      </w:pPr>
      <w:rPr>
        <w:rFonts w:hint="default"/>
        <w:b/>
        <w:i w:val="0"/>
      </w:rPr>
    </w:lvl>
    <w:lvl w:ilvl="1" w:tplc="4AC01514" w:tentative="1">
      <w:start w:val="1"/>
      <w:numFmt w:val="lowerLetter"/>
      <w:lvlText w:val="%2."/>
      <w:lvlJc w:val="left"/>
      <w:pPr>
        <w:ind w:left="1440" w:hanging="360"/>
      </w:pPr>
    </w:lvl>
    <w:lvl w:ilvl="2" w:tplc="28C0CCA0" w:tentative="1">
      <w:start w:val="1"/>
      <w:numFmt w:val="lowerRoman"/>
      <w:lvlText w:val="%3."/>
      <w:lvlJc w:val="right"/>
      <w:pPr>
        <w:ind w:left="2160" w:hanging="180"/>
      </w:pPr>
    </w:lvl>
    <w:lvl w:ilvl="3" w:tplc="AA98000A" w:tentative="1">
      <w:start w:val="1"/>
      <w:numFmt w:val="decimal"/>
      <w:lvlText w:val="%4."/>
      <w:lvlJc w:val="left"/>
      <w:pPr>
        <w:ind w:left="2880" w:hanging="360"/>
      </w:pPr>
    </w:lvl>
    <w:lvl w:ilvl="4" w:tplc="DAE649A4" w:tentative="1">
      <w:start w:val="1"/>
      <w:numFmt w:val="lowerLetter"/>
      <w:lvlText w:val="%5."/>
      <w:lvlJc w:val="left"/>
      <w:pPr>
        <w:ind w:left="3600" w:hanging="360"/>
      </w:pPr>
    </w:lvl>
    <w:lvl w:ilvl="5" w:tplc="9EC222A8" w:tentative="1">
      <w:start w:val="1"/>
      <w:numFmt w:val="lowerRoman"/>
      <w:lvlText w:val="%6."/>
      <w:lvlJc w:val="right"/>
      <w:pPr>
        <w:ind w:left="4320" w:hanging="180"/>
      </w:pPr>
    </w:lvl>
    <w:lvl w:ilvl="6" w:tplc="E74AA74C" w:tentative="1">
      <w:start w:val="1"/>
      <w:numFmt w:val="decimal"/>
      <w:lvlText w:val="%7."/>
      <w:lvlJc w:val="left"/>
      <w:pPr>
        <w:ind w:left="5040" w:hanging="360"/>
      </w:pPr>
    </w:lvl>
    <w:lvl w:ilvl="7" w:tplc="AF307626" w:tentative="1">
      <w:start w:val="1"/>
      <w:numFmt w:val="lowerLetter"/>
      <w:lvlText w:val="%8."/>
      <w:lvlJc w:val="left"/>
      <w:pPr>
        <w:ind w:left="5760" w:hanging="360"/>
      </w:pPr>
    </w:lvl>
    <w:lvl w:ilvl="8" w:tplc="FED27B60" w:tentative="1">
      <w:start w:val="1"/>
      <w:numFmt w:val="lowerRoman"/>
      <w:lvlText w:val="%9."/>
      <w:lvlJc w:val="right"/>
      <w:pPr>
        <w:ind w:left="6480" w:hanging="180"/>
      </w:pPr>
    </w:lvl>
  </w:abstractNum>
  <w:abstractNum w:abstractNumId="17" w15:restartNumberingAfterBreak="0">
    <w:nsid w:val="17F7022E"/>
    <w:multiLevelType w:val="hybridMultilevel"/>
    <w:tmpl w:val="D332C53A"/>
    <w:lvl w:ilvl="0" w:tplc="149C11F4">
      <w:start w:val="1"/>
      <w:numFmt w:val="bullet"/>
      <w:lvlText w:val=""/>
      <w:lvlJc w:val="left"/>
      <w:pPr>
        <w:ind w:left="720" w:hanging="360"/>
      </w:pPr>
      <w:rPr>
        <w:rFonts w:ascii="Symbol" w:hAnsi="Symbol" w:hint="default"/>
      </w:rPr>
    </w:lvl>
    <w:lvl w:ilvl="1" w:tplc="35E85B90">
      <w:start w:val="1"/>
      <w:numFmt w:val="bullet"/>
      <w:lvlText w:val=""/>
      <w:lvlJc w:val="left"/>
      <w:pPr>
        <w:ind w:left="1440" w:hanging="360"/>
      </w:pPr>
      <w:rPr>
        <w:rFonts w:ascii="Symbol" w:hAnsi="Symbol" w:hint="default"/>
      </w:rPr>
    </w:lvl>
    <w:lvl w:ilvl="2" w:tplc="2AB27DBA" w:tentative="1">
      <w:start w:val="1"/>
      <w:numFmt w:val="bullet"/>
      <w:lvlText w:val=""/>
      <w:lvlJc w:val="left"/>
      <w:pPr>
        <w:ind w:left="2160" w:hanging="360"/>
      </w:pPr>
      <w:rPr>
        <w:rFonts w:ascii="Wingdings" w:hAnsi="Wingdings" w:hint="default"/>
      </w:rPr>
    </w:lvl>
    <w:lvl w:ilvl="3" w:tplc="B6C6484E" w:tentative="1">
      <w:start w:val="1"/>
      <w:numFmt w:val="bullet"/>
      <w:lvlText w:val=""/>
      <w:lvlJc w:val="left"/>
      <w:pPr>
        <w:ind w:left="2880" w:hanging="360"/>
      </w:pPr>
      <w:rPr>
        <w:rFonts w:ascii="Symbol" w:hAnsi="Symbol" w:hint="default"/>
      </w:rPr>
    </w:lvl>
    <w:lvl w:ilvl="4" w:tplc="472E04C8" w:tentative="1">
      <w:start w:val="1"/>
      <w:numFmt w:val="bullet"/>
      <w:lvlText w:val="o"/>
      <w:lvlJc w:val="left"/>
      <w:pPr>
        <w:ind w:left="3600" w:hanging="360"/>
      </w:pPr>
      <w:rPr>
        <w:rFonts w:ascii="Courier New" w:hAnsi="Courier New" w:cs="Courier New" w:hint="default"/>
      </w:rPr>
    </w:lvl>
    <w:lvl w:ilvl="5" w:tplc="E6D04E84" w:tentative="1">
      <w:start w:val="1"/>
      <w:numFmt w:val="bullet"/>
      <w:lvlText w:val=""/>
      <w:lvlJc w:val="left"/>
      <w:pPr>
        <w:ind w:left="4320" w:hanging="360"/>
      </w:pPr>
      <w:rPr>
        <w:rFonts w:ascii="Wingdings" w:hAnsi="Wingdings" w:hint="default"/>
      </w:rPr>
    </w:lvl>
    <w:lvl w:ilvl="6" w:tplc="9D9C11FE" w:tentative="1">
      <w:start w:val="1"/>
      <w:numFmt w:val="bullet"/>
      <w:lvlText w:val=""/>
      <w:lvlJc w:val="left"/>
      <w:pPr>
        <w:ind w:left="5040" w:hanging="360"/>
      </w:pPr>
      <w:rPr>
        <w:rFonts w:ascii="Symbol" w:hAnsi="Symbol" w:hint="default"/>
      </w:rPr>
    </w:lvl>
    <w:lvl w:ilvl="7" w:tplc="B08EABD4" w:tentative="1">
      <w:start w:val="1"/>
      <w:numFmt w:val="bullet"/>
      <w:lvlText w:val="o"/>
      <w:lvlJc w:val="left"/>
      <w:pPr>
        <w:ind w:left="5760" w:hanging="360"/>
      </w:pPr>
      <w:rPr>
        <w:rFonts w:ascii="Courier New" w:hAnsi="Courier New" w:cs="Courier New" w:hint="default"/>
      </w:rPr>
    </w:lvl>
    <w:lvl w:ilvl="8" w:tplc="4F7A8F10" w:tentative="1">
      <w:start w:val="1"/>
      <w:numFmt w:val="bullet"/>
      <w:lvlText w:val=""/>
      <w:lvlJc w:val="left"/>
      <w:pPr>
        <w:ind w:left="6480" w:hanging="360"/>
      </w:pPr>
      <w:rPr>
        <w:rFonts w:ascii="Wingdings" w:hAnsi="Wingdings" w:hint="default"/>
      </w:rPr>
    </w:lvl>
  </w:abstractNum>
  <w:abstractNum w:abstractNumId="18" w15:restartNumberingAfterBreak="0">
    <w:nsid w:val="1D3D6E24"/>
    <w:multiLevelType w:val="multilevel"/>
    <w:tmpl w:val="5B5A0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D794B71"/>
    <w:multiLevelType w:val="hybridMultilevel"/>
    <w:tmpl w:val="FFFFFFFF"/>
    <w:lvl w:ilvl="0" w:tplc="694C0AE2">
      <w:start w:val="1"/>
      <w:numFmt w:val="bullet"/>
      <w:lvlText w:val=""/>
      <w:lvlJc w:val="left"/>
      <w:pPr>
        <w:ind w:left="720" w:hanging="360"/>
      </w:pPr>
      <w:rPr>
        <w:rFonts w:ascii="Symbol" w:hAnsi="Symbol" w:hint="default"/>
      </w:rPr>
    </w:lvl>
    <w:lvl w:ilvl="1" w:tplc="00AC2B40">
      <w:start w:val="1"/>
      <w:numFmt w:val="bullet"/>
      <w:lvlText w:val="o"/>
      <w:lvlJc w:val="left"/>
      <w:pPr>
        <w:ind w:left="1440" w:hanging="360"/>
      </w:pPr>
      <w:rPr>
        <w:rFonts w:ascii="Courier New" w:hAnsi="Courier New" w:hint="default"/>
      </w:rPr>
    </w:lvl>
    <w:lvl w:ilvl="2" w:tplc="9C5AAE6C">
      <w:start w:val="1"/>
      <w:numFmt w:val="bullet"/>
      <w:lvlText w:val=""/>
      <w:lvlJc w:val="left"/>
      <w:pPr>
        <w:ind w:left="2160" w:hanging="360"/>
      </w:pPr>
      <w:rPr>
        <w:rFonts w:ascii="Wingdings" w:hAnsi="Wingdings" w:hint="default"/>
      </w:rPr>
    </w:lvl>
    <w:lvl w:ilvl="3" w:tplc="03DC8434">
      <w:start w:val="1"/>
      <w:numFmt w:val="bullet"/>
      <w:lvlText w:val=""/>
      <w:lvlJc w:val="left"/>
      <w:pPr>
        <w:ind w:left="2880" w:hanging="360"/>
      </w:pPr>
      <w:rPr>
        <w:rFonts w:ascii="Symbol" w:hAnsi="Symbol" w:hint="default"/>
      </w:rPr>
    </w:lvl>
    <w:lvl w:ilvl="4" w:tplc="2CA077F6">
      <w:start w:val="1"/>
      <w:numFmt w:val="bullet"/>
      <w:lvlText w:val="o"/>
      <w:lvlJc w:val="left"/>
      <w:pPr>
        <w:ind w:left="3600" w:hanging="360"/>
      </w:pPr>
      <w:rPr>
        <w:rFonts w:ascii="Courier New" w:hAnsi="Courier New" w:hint="default"/>
      </w:rPr>
    </w:lvl>
    <w:lvl w:ilvl="5" w:tplc="7988D6F4">
      <w:start w:val="1"/>
      <w:numFmt w:val="bullet"/>
      <w:lvlText w:val=""/>
      <w:lvlJc w:val="left"/>
      <w:pPr>
        <w:ind w:left="4320" w:hanging="360"/>
      </w:pPr>
      <w:rPr>
        <w:rFonts w:ascii="Wingdings" w:hAnsi="Wingdings" w:hint="default"/>
      </w:rPr>
    </w:lvl>
    <w:lvl w:ilvl="6" w:tplc="F7F4127C">
      <w:start w:val="1"/>
      <w:numFmt w:val="bullet"/>
      <w:lvlText w:val=""/>
      <w:lvlJc w:val="left"/>
      <w:pPr>
        <w:ind w:left="5040" w:hanging="360"/>
      </w:pPr>
      <w:rPr>
        <w:rFonts w:ascii="Symbol" w:hAnsi="Symbol" w:hint="default"/>
      </w:rPr>
    </w:lvl>
    <w:lvl w:ilvl="7" w:tplc="5D248440">
      <w:start w:val="1"/>
      <w:numFmt w:val="bullet"/>
      <w:lvlText w:val="o"/>
      <w:lvlJc w:val="left"/>
      <w:pPr>
        <w:ind w:left="5760" w:hanging="360"/>
      </w:pPr>
      <w:rPr>
        <w:rFonts w:ascii="Courier New" w:hAnsi="Courier New" w:hint="default"/>
      </w:rPr>
    </w:lvl>
    <w:lvl w:ilvl="8" w:tplc="1D443968">
      <w:start w:val="1"/>
      <w:numFmt w:val="bullet"/>
      <w:lvlText w:val=""/>
      <w:lvlJc w:val="left"/>
      <w:pPr>
        <w:ind w:left="6480" w:hanging="360"/>
      </w:pPr>
      <w:rPr>
        <w:rFonts w:ascii="Wingdings" w:hAnsi="Wingdings" w:hint="default"/>
      </w:rPr>
    </w:lvl>
  </w:abstractNum>
  <w:abstractNum w:abstractNumId="20" w15:restartNumberingAfterBreak="0">
    <w:nsid w:val="20B90BCA"/>
    <w:multiLevelType w:val="hybridMultilevel"/>
    <w:tmpl w:val="89CE1388"/>
    <w:lvl w:ilvl="0" w:tplc="D3C022BC">
      <w:start w:val="1"/>
      <w:numFmt w:val="decimal"/>
      <w:pStyle w:val="List"/>
      <w:lvlText w:val="%1."/>
      <w:lvlJc w:val="left"/>
      <w:pPr>
        <w:tabs>
          <w:tab w:val="num" w:pos="720"/>
        </w:tabs>
        <w:ind w:left="720" w:hanging="720"/>
      </w:pPr>
      <w:rPr>
        <w:rFonts w:hint="default"/>
      </w:rPr>
    </w:lvl>
    <w:lvl w:ilvl="1" w:tplc="E02CB39E" w:tentative="1">
      <w:start w:val="1"/>
      <w:numFmt w:val="lowerLetter"/>
      <w:lvlText w:val="%2."/>
      <w:lvlJc w:val="left"/>
      <w:pPr>
        <w:ind w:left="1440" w:hanging="360"/>
      </w:pPr>
    </w:lvl>
    <w:lvl w:ilvl="2" w:tplc="6930B6D4" w:tentative="1">
      <w:start w:val="1"/>
      <w:numFmt w:val="lowerRoman"/>
      <w:lvlText w:val="%3."/>
      <w:lvlJc w:val="right"/>
      <w:pPr>
        <w:ind w:left="2160" w:hanging="180"/>
      </w:pPr>
    </w:lvl>
    <w:lvl w:ilvl="3" w:tplc="5FCED7FE" w:tentative="1">
      <w:start w:val="1"/>
      <w:numFmt w:val="decimal"/>
      <w:lvlText w:val="%4."/>
      <w:lvlJc w:val="left"/>
      <w:pPr>
        <w:ind w:left="2880" w:hanging="360"/>
      </w:pPr>
    </w:lvl>
    <w:lvl w:ilvl="4" w:tplc="B7002DD8" w:tentative="1">
      <w:start w:val="1"/>
      <w:numFmt w:val="lowerLetter"/>
      <w:lvlText w:val="%5."/>
      <w:lvlJc w:val="left"/>
      <w:pPr>
        <w:ind w:left="3600" w:hanging="360"/>
      </w:pPr>
    </w:lvl>
    <w:lvl w:ilvl="5" w:tplc="0C20A73C" w:tentative="1">
      <w:start w:val="1"/>
      <w:numFmt w:val="lowerRoman"/>
      <w:lvlText w:val="%6."/>
      <w:lvlJc w:val="right"/>
      <w:pPr>
        <w:ind w:left="4320" w:hanging="180"/>
      </w:pPr>
    </w:lvl>
    <w:lvl w:ilvl="6" w:tplc="3C3ACFD0" w:tentative="1">
      <w:start w:val="1"/>
      <w:numFmt w:val="decimal"/>
      <w:lvlText w:val="%7."/>
      <w:lvlJc w:val="left"/>
      <w:pPr>
        <w:ind w:left="5040" w:hanging="360"/>
      </w:pPr>
    </w:lvl>
    <w:lvl w:ilvl="7" w:tplc="0FACB08C" w:tentative="1">
      <w:start w:val="1"/>
      <w:numFmt w:val="lowerLetter"/>
      <w:lvlText w:val="%8."/>
      <w:lvlJc w:val="left"/>
      <w:pPr>
        <w:ind w:left="5760" w:hanging="360"/>
      </w:pPr>
    </w:lvl>
    <w:lvl w:ilvl="8" w:tplc="92843A7A" w:tentative="1">
      <w:start w:val="1"/>
      <w:numFmt w:val="lowerRoman"/>
      <w:lvlText w:val="%9."/>
      <w:lvlJc w:val="right"/>
      <w:pPr>
        <w:ind w:left="6480" w:hanging="180"/>
      </w:pPr>
    </w:lvl>
  </w:abstractNum>
  <w:abstractNum w:abstractNumId="21" w15:restartNumberingAfterBreak="0">
    <w:nsid w:val="2335612E"/>
    <w:multiLevelType w:val="hybridMultilevel"/>
    <w:tmpl w:val="DAB03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1D7BC2"/>
    <w:multiLevelType w:val="hybridMultilevel"/>
    <w:tmpl w:val="1E6EC06E"/>
    <w:lvl w:ilvl="0" w:tplc="0C36BD34">
      <w:start w:val="1"/>
      <w:numFmt w:val="lowerLetter"/>
      <w:lvlText w:val="%1."/>
      <w:lvlJc w:val="left"/>
      <w:pPr>
        <w:tabs>
          <w:tab w:val="num" w:pos="1080"/>
        </w:tabs>
        <w:ind w:left="0" w:firstLine="720"/>
      </w:pPr>
      <w:rPr>
        <w:rFonts w:hint="default"/>
      </w:rPr>
    </w:lvl>
    <w:lvl w:ilvl="1" w:tplc="F446EBEE" w:tentative="1">
      <w:start w:val="1"/>
      <w:numFmt w:val="lowerLetter"/>
      <w:lvlText w:val="%2."/>
      <w:lvlJc w:val="left"/>
      <w:pPr>
        <w:ind w:left="1440" w:hanging="360"/>
      </w:pPr>
    </w:lvl>
    <w:lvl w:ilvl="2" w:tplc="A04C2F24" w:tentative="1">
      <w:start w:val="1"/>
      <w:numFmt w:val="lowerRoman"/>
      <w:lvlText w:val="%3."/>
      <w:lvlJc w:val="right"/>
      <w:pPr>
        <w:ind w:left="2160" w:hanging="180"/>
      </w:pPr>
    </w:lvl>
    <w:lvl w:ilvl="3" w:tplc="BD54B5C8" w:tentative="1">
      <w:start w:val="1"/>
      <w:numFmt w:val="decimal"/>
      <w:lvlText w:val="%4."/>
      <w:lvlJc w:val="left"/>
      <w:pPr>
        <w:ind w:left="2880" w:hanging="360"/>
      </w:pPr>
    </w:lvl>
    <w:lvl w:ilvl="4" w:tplc="4356B418" w:tentative="1">
      <w:start w:val="1"/>
      <w:numFmt w:val="lowerLetter"/>
      <w:lvlText w:val="%5."/>
      <w:lvlJc w:val="left"/>
      <w:pPr>
        <w:ind w:left="3600" w:hanging="360"/>
      </w:pPr>
    </w:lvl>
    <w:lvl w:ilvl="5" w:tplc="6D92F9C4" w:tentative="1">
      <w:start w:val="1"/>
      <w:numFmt w:val="lowerRoman"/>
      <w:lvlText w:val="%6."/>
      <w:lvlJc w:val="right"/>
      <w:pPr>
        <w:ind w:left="4320" w:hanging="180"/>
      </w:pPr>
    </w:lvl>
    <w:lvl w:ilvl="6" w:tplc="84CC220C" w:tentative="1">
      <w:start w:val="1"/>
      <w:numFmt w:val="decimal"/>
      <w:lvlText w:val="%7."/>
      <w:lvlJc w:val="left"/>
      <w:pPr>
        <w:ind w:left="5040" w:hanging="360"/>
      </w:pPr>
    </w:lvl>
    <w:lvl w:ilvl="7" w:tplc="74BCBD76" w:tentative="1">
      <w:start w:val="1"/>
      <w:numFmt w:val="lowerLetter"/>
      <w:lvlText w:val="%8."/>
      <w:lvlJc w:val="left"/>
      <w:pPr>
        <w:ind w:left="5760" w:hanging="360"/>
      </w:pPr>
    </w:lvl>
    <w:lvl w:ilvl="8" w:tplc="F420059A" w:tentative="1">
      <w:start w:val="1"/>
      <w:numFmt w:val="lowerRoman"/>
      <w:lvlText w:val="%9."/>
      <w:lvlJc w:val="right"/>
      <w:pPr>
        <w:ind w:left="6480" w:hanging="180"/>
      </w:pPr>
    </w:lvl>
  </w:abstractNum>
  <w:abstractNum w:abstractNumId="23" w15:restartNumberingAfterBreak="0">
    <w:nsid w:val="31195BCC"/>
    <w:multiLevelType w:val="multilevel"/>
    <w:tmpl w:val="36C8EEE6"/>
    <w:lvl w:ilvl="0">
      <w:start w:val="1"/>
      <w:numFmt w:val="upperLetter"/>
      <w:lvlText w:val="%1."/>
      <w:lvlJc w:val="left"/>
      <w:pPr>
        <w:tabs>
          <w:tab w:val="num" w:pos="720"/>
        </w:tabs>
        <w:ind w:left="720" w:hanging="360"/>
      </w:pPr>
      <w:rPr>
        <w:rFonts w:ascii="Times New Roman" w:eastAsiaTheme="minorHAnsi" w:hAnsi="Times New Roman" w:cstheme="minorBidi"/>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0878D0"/>
    <w:multiLevelType w:val="hybridMultilevel"/>
    <w:tmpl w:val="094602FE"/>
    <w:lvl w:ilvl="0" w:tplc="FC56F40C">
      <w:start w:val="1"/>
      <w:numFmt w:val="bullet"/>
      <w:lvlText w:val=""/>
      <w:lvlJc w:val="left"/>
      <w:pPr>
        <w:ind w:left="1440" w:hanging="360"/>
      </w:pPr>
      <w:rPr>
        <w:rFonts w:ascii="Symbol" w:hAnsi="Symbol" w:hint="default"/>
      </w:rPr>
    </w:lvl>
    <w:lvl w:ilvl="1" w:tplc="068C740A" w:tentative="1">
      <w:start w:val="1"/>
      <w:numFmt w:val="bullet"/>
      <w:lvlText w:val="o"/>
      <w:lvlJc w:val="left"/>
      <w:pPr>
        <w:ind w:left="2160" w:hanging="360"/>
      </w:pPr>
      <w:rPr>
        <w:rFonts w:ascii="Courier New" w:hAnsi="Courier New" w:cs="Courier New" w:hint="default"/>
      </w:rPr>
    </w:lvl>
    <w:lvl w:ilvl="2" w:tplc="2FDA1612" w:tentative="1">
      <w:start w:val="1"/>
      <w:numFmt w:val="bullet"/>
      <w:lvlText w:val=""/>
      <w:lvlJc w:val="left"/>
      <w:pPr>
        <w:ind w:left="2880" w:hanging="360"/>
      </w:pPr>
      <w:rPr>
        <w:rFonts w:ascii="Wingdings" w:hAnsi="Wingdings" w:hint="default"/>
      </w:rPr>
    </w:lvl>
    <w:lvl w:ilvl="3" w:tplc="06FC3D52" w:tentative="1">
      <w:start w:val="1"/>
      <w:numFmt w:val="bullet"/>
      <w:lvlText w:val=""/>
      <w:lvlJc w:val="left"/>
      <w:pPr>
        <w:ind w:left="3600" w:hanging="360"/>
      </w:pPr>
      <w:rPr>
        <w:rFonts w:ascii="Symbol" w:hAnsi="Symbol" w:hint="default"/>
      </w:rPr>
    </w:lvl>
    <w:lvl w:ilvl="4" w:tplc="CF9AECBC" w:tentative="1">
      <w:start w:val="1"/>
      <w:numFmt w:val="bullet"/>
      <w:lvlText w:val="o"/>
      <w:lvlJc w:val="left"/>
      <w:pPr>
        <w:ind w:left="4320" w:hanging="360"/>
      </w:pPr>
      <w:rPr>
        <w:rFonts w:ascii="Courier New" w:hAnsi="Courier New" w:cs="Courier New" w:hint="default"/>
      </w:rPr>
    </w:lvl>
    <w:lvl w:ilvl="5" w:tplc="94CE4BA4" w:tentative="1">
      <w:start w:val="1"/>
      <w:numFmt w:val="bullet"/>
      <w:lvlText w:val=""/>
      <w:lvlJc w:val="left"/>
      <w:pPr>
        <w:ind w:left="5040" w:hanging="360"/>
      </w:pPr>
      <w:rPr>
        <w:rFonts w:ascii="Wingdings" w:hAnsi="Wingdings" w:hint="default"/>
      </w:rPr>
    </w:lvl>
    <w:lvl w:ilvl="6" w:tplc="235CFF5A" w:tentative="1">
      <w:start w:val="1"/>
      <w:numFmt w:val="bullet"/>
      <w:lvlText w:val=""/>
      <w:lvlJc w:val="left"/>
      <w:pPr>
        <w:ind w:left="5760" w:hanging="360"/>
      </w:pPr>
      <w:rPr>
        <w:rFonts w:ascii="Symbol" w:hAnsi="Symbol" w:hint="default"/>
      </w:rPr>
    </w:lvl>
    <w:lvl w:ilvl="7" w:tplc="BB7AD4C4" w:tentative="1">
      <w:start w:val="1"/>
      <w:numFmt w:val="bullet"/>
      <w:lvlText w:val="o"/>
      <w:lvlJc w:val="left"/>
      <w:pPr>
        <w:ind w:left="6480" w:hanging="360"/>
      </w:pPr>
      <w:rPr>
        <w:rFonts w:ascii="Courier New" w:hAnsi="Courier New" w:cs="Courier New" w:hint="default"/>
      </w:rPr>
    </w:lvl>
    <w:lvl w:ilvl="8" w:tplc="D94831E6" w:tentative="1">
      <w:start w:val="1"/>
      <w:numFmt w:val="bullet"/>
      <w:lvlText w:val=""/>
      <w:lvlJc w:val="left"/>
      <w:pPr>
        <w:ind w:left="7200" w:hanging="360"/>
      </w:pPr>
      <w:rPr>
        <w:rFonts w:ascii="Wingdings" w:hAnsi="Wingdings" w:hint="default"/>
      </w:rPr>
    </w:lvl>
  </w:abstractNum>
  <w:abstractNum w:abstractNumId="25" w15:restartNumberingAfterBreak="0">
    <w:nsid w:val="3F073F07"/>
    <w:multiLevelType w:val="hybridMultilevel"/>
    <w:tmpl w:val="E4BCB730"/>
    <w:lvl w:ilvl="0" w:tplc="4DCAA876">
      <w:start w:val="1"/>
      <w:numFmt w:val="bullet"/>
      <w:lvlText w:val=""/>
      <w:lvlJc w:val="left"/>
      <w:pPr>
        <w:ind w:left="720" w:hanging="360"/>
      </w:pPr>
      <w:rPr>
        <w:rFonts w:ascii="Symbol" w:hAnsi="Symbol" w:hint="default"/>
      </w:rPr>
    </w:lvl>
    <w:lvl w:ilvl="1" w:tplc="42B20788">
      <w:start w:val="1"/>
      <w:numFmt w:val="bullet"/>
      <w:lvlText w:val=""/>
      <w:lvlJc w:val="left"/>
      <w:pPr>
        <w:ind w:left="1440" w:hanging="360"/>
      </w:pPr>
      <w:rPr>
        <w:rFonts w:ascii="Symbol" w:hAnsi="Symbol" w:hint="default"/>
      </w:rPr>
    </w:lvl>
    <w:lvl w:ilvl="2" w:tplc="51D49438" w:tentative="1">
      <w:start w:val="1"/>
      <w:numFmt w:val="bullet"/>
      <w:lvlText w:val=""/>
      <w:lvlJc w:val="left"/>
      <w:pPr>
        <w:ind w:left="2160" w:hanging="360"/>
      </w:pPr>
      <w:rPr>
        <w:rFonts w:ascii="Wingdings" w:hAnsi="Wingdings" w:hint="default"/>
      </w:rPr>
    </w:lvl>
    <w:lvl w:ilvl="3" w:tplc="D2D27526" w:tentative="1">
      <w:start w:val="1"/>
      <w:numFmt w:val="bullet"/>
      <w:lvlText w:val=""/>
      <w:lvlJc w:val="left"/>
      <w:pPr>
        <w:ind w:left="2880" w:hanging="360"/>
      </w:pPr>
      <w:rPr>
        <w:rFonts w:ascii="Symbol" w:hAnsi="Symbol" w:hint="default"/>
      </w:rPr>
    </w:lvl>
    <w:lvl w:ilvl="4" w:tplc="D2C69A46" w:tentative="1">
      <w:start w:val="1"/>
      <w:numFmt w:val="bullet"/>
      <w:lvlText w:val="o"/>
      <w:lvlJc w:val="left"/>
      <w:pPr>
        <w:ind w:left="3600" w:hanging="360"/>
      </w:pPr>
      <w:rPr>
        <w:rFonts w:ascii="Courier New" w:hAnsi="Courier New" w:cs="Courier New" w:hint="default"/>
      </w:rPr>
    </w:lvl>
    <w:lvl w:ilvl="5" w:tplc="EC204DF0" w:tentative="1">
      <w:start w:val="1"/>
      <w:numFmt w:val="bullet"/>
      <w:lvlText w:val=""/>
      <w:lvlJc w:val="left"/>
      <w:pPr>
        <w:ind w:left="4320" w:hanging="360"/>
      </w:pPr>
      <w:rPr>
        <w:rFonts w:ascii="Wingdings" w:hAnsi="Wingdings" w:hint="default"/>
      </w:rPr>
    </w:lvl>
    <w:lvl w:ilvl="6" w:tplc="61BE4C48" w:tentative="1">
      <w:start w:val="1"/>
      <w:numFmt w:val="bullet"/>
      <w:lvlText w:val=""/>
      <w:lvlJc w:val="left"/>
      <w:pPr>
        <w:ind w:left="5040" w:hanging="360"/>
      </w:pPr>
      <w:rPr>
        <w:rFonts w:ascii="Symbol" w:hAnsi="Symbol" w:hint="default"/>
      </w:rPr>
    </w:lvl>
    <w:lvl w:ilvl="7" w:tplc="CC3A7E8E" w:tentative="1">
      <w:start w:val="1"/>
      <w:numFmt w:val="bullet"/>
      <w:lvlText w:val="o"/>
      <w:lvlJc w:val="left"/>
      <w:pPr>
        <w:ind w:left="5760" w:hanging="360"/>
      </w:pPr>
      <w:rPr>
        <w:rFonts w:ascii="Courier New" w:hAnsi="Courier New" w:cs="Courier New" w:hint="default"/>
      </w:rPr>
    </w:lvl>
    <w:lvl w:ilvl="8" w:tplc="8E909300" w:tentative="1">
      <w:start w:val="1"/>
      <w:numFmt w:val="bullet"/>
      <w:lvlText w:val=""/>
      <w:lvlJc w:val="left"/>
      <w:pPr>
        <w:ind w:left="6480" w:hanging="360"/>
      </w:pPr>
      <w:rPr>
        <w:rFonts w:ascii="Wingdings" w:hAnsi="Wingdings" w:hint="default"/>
      </w:rPr>
    </w:lvl>
  </w:abstractNum>
  <w:abstractNum w:abstractNumId="26" w15:restartNumberingAfterBreak="0">
    <w:nsid w:val="42561C3F"/>
    <w:multiLevelType w:val="hybridMultilevel"/>
    <w:tmpl w:val="CAA46F94"/>
    <w:lvl w:ilvl="0" w:tplc="A7D2AE68">
      <w:start w:val="1"/>
      <w:numFmt w:val="bullet"/>
      <w:lvlText w:val=""/>
      <w:lvlJc w:val="left"/>
      <w:pPr>
        <w:ind w:left="720" w:hanging="360"/>
      </w:pPr>
      <w:rPr>
        <w:rFonts w:ascii="Symbol" w:hAnsi="Symbol" w:hint="default"/>
      </w:rPr>
    </w:lvl>
    <w:lvl w:ilvl="1" w:tplc="61568144">
      <w:start w:val="1"/>
      <w:numFmt w:val="bullet"/>
      <w:lvlText w:val="o"/>
      <w:lvlJc w:val="left"/>
      <w:pPr>
        <w:ind w:left="1440" w:hanging="360"/>
      </w:pPr>
      <w:rPr>
        <w:rFonts w:ascii="Courier New" w:hAnsi="Courier New" w:cs="Courier New" w:hint="default"/>
      </w:rPr>
    </w:lvl>
    <w:lvl w:ilvl="2" w:tplc="8BA4BC06" w:tentative="1">
      <w:start w:val="1"/>
      <w:numFmt w:val="bullet"/>
      <w:lvlText w:val=""/>
      <w:lvlJc w:val="left"/>
      <w:pPr>
        <w:ind w:left="2160" w:hanging="360"/>
      </w:pPr>
      <w:rPr>
        <w:rFonts w:ascii="Wingdings" w:hAnsi="Wingdings" w:hint="default"/>
      </w:rPr>
    </w:lvl>
    <w:lvl w:ilvl="3" w:tplc="A1224746" w:tentative="1">
      <w:start w:val="1"/>
      <w:numFmt w:val="bullet"/>
      <w:lvlText w:val=""/>
      <w:lvlJc w:val="left"/>
      <w:pPr>
        <w:ind w:left="2880" w:hanging="360"/>
      </w:pPr>
      <w:rPr>
        <w:rFonts w:ascii="Symbol" w:hAnsi="Symbol" w:hint="default"/>
      </w:rPr>
    </w:lvl>
    <w:lvl w:ilvl="4" w:tplc="B8CAD054" w:tentative="1">
      <w:start w:val="1"/>
      <w:numFmt w:val="bullet"/>
      <w:lvlText w:val="o"/>
      <w:lvlJc w:val="left"/>
      <w:pPr>
        <w:ind w:left="3600" w:hanging="360"/>
      </w:pPr>
      <w:rPr>
        <w:rFonts w:ascii="Courier New" w:hAnsi="Courier New" w:cs="Courier New" w:hint="default"/>
      </w:rPr>
    </w:lvl>
    <w:lvl w:ilvl="5" w:tplc="E7427560" w:tentative="1">
      <w:start w:val="1"/>
      <w:numFmt w:val="bullet"/>
      <w:lvlText w:val=""/>
      <w:lvlJc w:val="left"/>
      <w:pPr>
        <w:ind w:left="4320" w:hanging="360"/>
      </w:pPr>
      <w:rPr>
        <w:rFonts w:ascii="Wingdings" w:hAnsi="Wingdings" w:hint="default"/>
      </w:rPr>
    </w:lvl>
    <w:lvl w:ilvl="6" w:tplc="6C5A0FAE" w:tentative="1">
      <w:start w:val="1"/>
      <w:numFmt w:val="bullet"/>
      <w:lvlText w:val=""/>
      <w:lvlJc w:val="left"/>
      <w:pPr>
        <w:ind w:left="5040" w:hanging="360"/>
      </w:pPr>
      <w:rPr>
        <w:rFonts w:ascii="Symbol" w:hAnsi="Symbol" w:hint="default"/>
      </w:rPr>
    </w:lvl>
    <w:lvl w:ilvl="7" w:tplc="07606408" w:tentative="1">
      <w:start w:val="1"/>
      <w:numFmt w:val="bullet"/>
      <w:lvlText w:val="o"/>
      <w:lvlJc w:val="left"/>
      <w:pPr>
        <w:ind w:left="5760" w:hanging="360"/>
      </w:pPr>
      <w:rPr>
        <w:rFonts w:ascii="Courier New" w:hAnsi="Courier New" w:cs="Courier New" w:hint="default"/>
      </w:rPr>
    </w:lvl>
    <w:lvl w:ilvl="8" w:tplc="E7E02C4A" w:tentative="1">
      <w:start w:val="1"/>
      <w:numFmt w:val="bullet"/>
      <w:lvlText w:val=""/>
      <w:lvlJc w:val="left"/>
      <w:pPr>
        <w:ind w:left="6480" w:hanging="360"/>
      </w:pPr>
      <w:rPr>
        <w:rFonts w:ascii="Wingdings" w:hAnsi="Wingdings" w:hint="default"/>
      </w:rPr>
    </w:lvl>
  </w:abstractNum>
  <w:abstractNum w:abstractNumId="27" w15:restartNumberingAfterBreak="0">
    <w:nsid w:val="4283626A"/>
    <w:multiLevelType w:val="hybridMultilevel"/>
    <w:tmpl w:val="8C66B24A"/>
    <w:lvl w:ilvl="0" w:tplc="A308F86C">
      <w:start w:val="1"/>
      <w:numFmt w:val="bullet"/>
      <w:lvlText w:val=""/>
      <w:lvlJc w:val="left"/>
      <w:pPr>
        <w:ind w:left="720" w:hanging="360"/>
      </w:pPr>
      <w:rPr>
        <w:rFonts w:ascii="Symbol" w:hAnsi="Symbol" w:hint="default"/>
      </w:rPr>
    </w:lvl>
    <w:lvl w:ilvl="1" w:tplc="D416084E" w:tentative="1">
      <w:start w:val="1"/>
      <w:numFmt w:val="bullet"/>
      <w:lvlText w:val="o"/>
      <w:lvlJc w:val="left"/>
      <w:pPr>
        <w:ind w:left="1440" w:hanging="360"/>
      </w:pPr>
      <w:rPr>
        <w:rFonts w:ascii="Courier New" w:hAnsi="Courier New" w:cs="Courier New" w:hint="default"/>
      </w:rPr>
    </w:lvl>
    <w:lvl w:ilvl="2" w:tplc="F3687BC4" w:tentative="1">
      <w:start w:val="1"/>
      <w:numFmt w:val="bullet"/>
      <w:lvlText w:val=""/>
      <w:lvlJc w:val="left"/>
      <w:pPr>
        <w:ind w:left="2160" w:hanging="360"/>
      </w:pPr>
      <w:rPr>
        <w:rFonts w:ascii="Wingdings" w:hAnsi="Wingdings" w:hint="default"/>
      </w:rPr>
    </w:lvl>
    <w:lvl w:ilvl="3" w:tplc="A1C8209C" w:tentative="1">
      <w:start w:val="1"/>
      <w:numFmt w:val="bullet"/>
      <w:lvlText w:val=""/>
      <w:lvlJc w:val="left"/>
      <w:pPr>
        <w:ind w:left="2880" w:hanging="360"/>
      </w:pPr>
      <w:rPr>
        <w:rFonts w:ascii="Symbol" w:hAnsi="Symbol" w:hint="default"/>
      </w:rPr>
    </w:lvl>
    <w:lvl w:ilvl="4" w:tplc="5950C19C" w:tentative="1">
      <w:start w:val="1"/>
      <w:numFmt w:val="bullet"/>
      <w:lvlText w:val="o"/>
      <w:lvlJc w:val="left"/>
      <w:pPr>
        <w:ind w:left="3600" w:hanging="360"/>
      </w:pPr>
      <w:rPr>
        <w:rFonts w:ascii="Courier New" w:hAnsi="Courier New" w:cs="Courier New" w:hint="default"/>
      </w:rPr>
    </w:lvl>
    <w:lvl w:ilvl="5" w:tplc="22A68396" w:tentative="1">
      <w:start w:val="1"/>
      <w:numFmt w:val="bullet"/>
      <w:lvlText w:val=""/>
      <w:lvlJc w:val="left"/>
      <w:pPr>
        <w:ind w:left="4320" w:hanging="360"/>
      </w:pPr>
      <w:rPr>
        <w:rFonts w:ascii="Wingdings" w:hAnsi="Wingdings" w:hint="default"/>
      </w:rPr>
    </w:lvl>
    <w:lvl w:ilvl="6" w:tplc="AF9A2FDE" w:tentative="1">
      <w:start w:val="1"/>
      <w:numFmt w:val="bullet"/>
      <w:lvlText w:val=""/>
      <w:lvlJc w:val="left"/>
      <w:pPr>
        <w:ind w:left="5040" w:hanging="360"/>
      </w:pPr>
      <w:rPr>
        <w:rFonts w:ascii="Symbol" w:hAnsi="Symbol" w:hint="default"/>
      </w:rPr>
    </w:lvl>
    <w:lvl w:ilvl="7" w:tplc="CCF6B8BE" w:tentative="1">
      <w:start w:val="1"/>
      <w:numFmt w:val="bullet"/>
      <w:lvlText w:val="o"/>
      <w:lvlJc w:val="left"/>
      <w:pPr>
        <w:ind w:left="5760" w:hanging="360"/>
      </w:pPr>
      <w:rPr>
        <w:rFonts w:ascii="Courier New" w:hAnsi="Courier New" w:cs="Courier New" w:hint="default"/>
      </w:rPr>
    </w:lvl>
    <w:lvl w:ilvl="8" w:tplc="F9F0FDAE" w:tentative="1">
      <w:start w:val="1"/>
      <w:numFmt w:val="bullet"/>
      <w:lvlText w:val=""/>
      <w:lvlJc w:val="left"/>
      <w:pPr>
        <w:ind w:left="6480" w:hanging="360"/>
      </w:pPr>
      <w:rPr>
        <w:rFonts w:ascii="Wingdings" w:hAnsi="Wingdings" w:hint="default"/>
      </w:rPr>
    </w:lvl>
  </w:abstractNum>
  <w:abstractNum w:abstractNumId="28" w15:restartNumberingAfterBreak="0">
    <w:nsid w:val="46D05E78"/>
    <w:multiLevelType w:val="hybridMultilevel"/>
    <w:tmpl w:val="FDF41DBE"/>
    <w:lvl w:ilvl="0" w:tplc="54A24536">
      <w:start w:val="1"/>
      <w:numFmt w:val="decimal"/>
      <w:lvlText w:val="%1."/>
      <w:lvlJc w:val="left"/>
      <w:pPr>
        <w:ind w:left="2160" w:hanging="720"/>
      </w:pPr>
      <w:rPr>
        <w:rFonts w:hint="default"/>
      </w:rPr>
    </w:lvl>
    <w:lvl w:ilvl="1" w:tplc="7A9672F8" w:tentative="1">
      <w:start w:val="1"/>
      <w:numFmt w:val="lowerLetter"/>
      <w:lvlText w:val="%2."/>
      <w:lvlJc w:val="left"/>
      <w:pPr>
        <w:ind w:left="2520" w:hanging="360"/>
      </w:pPr>
    </w:lvl>
    <w:lvl w:ilvl="2" w:tplc="F70AC7FC" w:tentative="1">
      <w:start w:val="1"/>
      <w:numFmt w:val="lowerRoman"/>
      <w:lvlText w:val="%3."/>
      <w:lvlJc w:val="right"/>
      <w:pPr>
        <w:ind w:left="3240" w:hanging="180"/>
      </w:pPr>
    </w:lvl>
    <w:lvl w:ilvl="3" w:tplc="A94A1FF4" w:tentative="1">
      <w:start w:val="1"/>
      <w:numFmt w:val="decimal"/>
      <w:lvlText w:val="%4."/>
      <w:lvlJc w:val="left"/>
      <w:pPr>
        <w:ind w:left="3960" w:hanging="360"/>
      </w:pPr>
    </w:lvl>
    <w:lvl w:ilvl="4" w:tplc="25EC5114" w:tentative="1">
      <w:start w:val="1"/>
      <w:numFmt w:val="lowerLetter"/>
      <w:lvlText w:val="%5."/>
      <w:lvlJc w:val="left"/>
      <w:pPr>
        <w:ind w:left="4680" w:hanging="360"/>
      </w:pPr>
    </w:lvl>
    <w:lvl w:ilvl="5" w:tplc="C762B092" w:tentative="1">
      <w:start w:val="1"/>
      <w:numFmt w:val="lowerRoman"/>
      <w:lvlText w:val="%6."/>
      <w:lvlJc w:val="right"/>
      <w:pPr>
        <w:ind w:left="5400" w:hanging="180"/>
      </w:pPr>
    </w:lvl>
    <w:lvl w:ilvl="6" w:tplc="5198C630" w:tentative="1">
      <w:start w:val="1"/>
      <w:numFmt w:val="decimal"/>
      <w:lvlText w:val="%7."/>
      <w:lvlJc w:val="left"/>
      <w:pPr>
        <w:ind w:left="6120" w:hanging="360"/>
      </w:pPr>
    </w:lvl>
    <w:lvl w:ilvl="7" w:tplc="CD469170" w:tentative="1">
      <w:start w:val="1"/>
      <w:numFmt w:val="lowerLetter"/>
      <w:lvlText w:val="%8."/>
      <w:lvlJc w:val="left"/>
      <w:pPr>
        <w:ind w:left="6840" w:hanging="360"/>
      </w:pPr>
    </w:lvl>
    <w:lvl w:ilvl="8" w:tplc="0AD03520" w:tentative="1">
      <w:start w:val="1"/>
      <w:numFmt w:val="lowerRoman"/>
      <w:lvlText w:val="%9."/>
      <w:lvlJc w:val="right"/>
      <w:pPr>
        <w:ind w:left="7560" w:hanging="180"/>
      </w:pPr>
    </w:lvl>
  </w:abstractNum>
  <w:abstractNum w:abstractNumId="29" w15:restartNumberingAfterBreak="0">
    <w:nsid w:val="47B228BB"/>
    <w:multiLevelType w:val="hybridMultilevel"/>
    <w:tmpl w:val="A9581302"/>
    <w:lvl w:ilvl="0" w:tplc="FC4CAFDE">
      <w:start w:val="1"/>
      <w:numFmt w:val="bullet"/>
      <w:lvlText w:val=""/>
      <w:lvlJc w:val="left"/>
      <w:pPr>
        <w:ind w:left="1440" w:hanging="360"/>
      </w:pPr>
      <w:rPr>
        <w:rFonts w:ascii="Symbol" w:hAnsi="Symbol" w:hint="default"/>
      </w:rPr>
    </w:lvl>
    <w:lvl w:ilvl="1" w:tplc="5C3CD736" w:tentative="1">
      <w:start w:val="1"/>
      <w:numFmt w:val="bullet"/>
      <w:lvlText w:val="o"/>
      <w:lvlJc w:val="left"/>
      <w:pPr>
        <w:ind w:left="2160" w:hanging="360"/>
      </w:pPr>
      <w:rPr>
        <w:rFonts w:ascii="Courier New" w:hAnsi="Courier New" w:cs="Courier New" w:hint="default"/>
      </w:rPr>
    </w:lvl>
    <w:lvl w:ilvl="2" w:tplc="DD4AE7F6" w:tentative="1">
      <w:start w:val="1"/>
      <w:numFmt w:val="bullet"/>
      <w:lvlText w:val=""/>
      <w:lvlJc w:val="left"/>
      <w:pPr>
        <w:ind w:left="2880" w:hanging="360"/>
      </w:pPr>
      <w:rPr>
        <w:rFonts w:ascii="Wingdings" w:hAnsi="Wingdings" w:hint="default"/>
      </w:rPr>
    </w:lvl>
    <w:lvl w:ilvl="3" w:tplc="6D281AAE" w:tentative="1">
      <w:start w:val="1"/>
      <w:numFmt w:val="bullet"/>
      <w:lvlText w:val=""/>
      <w:lvlJc w:val="left"/>
      <w:pPr>
        <w:ind w:left="3600" w:hanging="360"/>
      </w:pPr>
      <w:rPr>
        <w:rFonts w:ascii="Symbol" w:hAnsi="Symbol" w:hint="default"/>
      </w:rPr>
    </w:lvl>
    <w:lvl w:ilvl="4" w:tplc="CCD226B0" w:tentative="1">
      <w:start w:val="1"/>
      <w:numFmt w:val="bullet"/>
      <w:lvlText w:val="o"/>
      <w:lvlJc w:val="left"/>
      <w:pPr>
        <w:ind w:left="4320" w:hanging="360"/>
      </w:pPr>
      <w:rPr>
        <w:rFonts w:ascii="Courier New" w:hAnsi="Courier New" w:cs="Courier New" w:hint="default"/>
      </w:rPr>
    </w:lvl>
    <w:lvl w:ilvl="5" w:tplc="AD60E938" w:tentative="1">
      <w:start w:val="1"/>
      <w:numFmt w:val="bullet"/>
      <w:lvlText w:val=""/>
      <w:lvlJc w:val="left"/>
      <w:pPr>
        <w:ind w:left="5040" w:hanging="360"/>
      </w:pPr>
      <w:rPr>
        <w:rFonts w:ascii="Wingdings" w:hAnsi="Wingdings" w:hint="default"/>
      </w:rPr>
    </w:lvl>
    <w:lvl w:ilvl="6" w:tplc="96B2B00E" w:tentative="1">
      <w:start w:val="1"/>
      <w:numFmt w:val="bullet"/>
      <w:lvlText w:val=""/>
      <w:lvlJc w:val="left"/>
      <w:pPr>
        <w:ind w:left="5760" w:hanging="360"/>
      </w:pPr>
      <w:rPr>
        <w:rFonts w:ascii="Symbol" w:hAnsi="Symbol" w:hint="default"/>
      </w:rPr>
    </w:lvl>
    <w:lvl w:ilvl="7" w:tplc="7BAC01F2" w:tentative="1">
      <w:start w:val="1"/>
      <w:numFmt w:val="bullet"/>
      <w:lvlText w:val="o"/>
      <w:lvlJc w:val="left"/>
      <w:pPr>
        <w:ind w:left="6480" w:hanging="360"/>
      </w:pPr>
      <w:rPr>
        <w:rFonts w:ascii="Courier New" w:hAnsi="Courier New" w:cs="Courier New" w:hint="default"/>
      </w:rPr>
    </w:lvl>
    <w:lvl w:ilvl="8" w:tplc="0812D8DA" w:tentative="1">
      <w:start w:val="1"/>
      <w:numFmt w:val="bullet"/>
      <w:lvlText w:val=""/>
      <w:lvlJc w:val="left"/>
      <w:pPr>
        <w:ind w:left="7200" w:hanging="360"/>
      </w:pPr>
      <w:rPr>
        <w:rFonts w:ascii="Wingdings" w:hAnsi="Wingdings" w:hint="default"/>
      </w:rPr>
    </w:lvl>
  </w:abstractNum>
  <w:abstractNum w:abstractNumId="30" w15:restartNumberingAfterBreak="0">
    <w:nsid w:val="48078FAE"/>
    <w:multiLevelType w:val="hybridMultilevel"/>
    <w:tmpl w:val="5468787C"/>
    <w:lvl w:ilvl="0" w:tplc="9FD067D4">
      <w:start w:val="1"/>
      <w:numFmt w:val="decimal"/>
      <w:lvlText w:val="%1."/>
      <w:lvlJc w:val="left"/>
      <w:pPr>
        <w:ind w:left="720" w:hanging="360"/>
      </w:pPr>
    </w:lvl>
    <w:lvl w:ilvl="1" w:tplc="8C587B50">
      <w:start w:val="1"/>
      <w:numFmt w:val="lowerLetter"/>
      <w:lvlText w:val="%2."/>
      <w:lvlJc w:val="left"/>
      <w:pPr>
        <w:ind w:left="1440" w:hanging="360"/>
      </w:pPr>
    </w:lvl>
    <w:lvl w:ilvl="2" w:tplc="0AD4C00C">
      <w:start w:val="1"/>
      <w:numFmt w:val="lowerRoman"/>
      <w:lvlText w:val="%3."/>
      <w:lvlJc w:val="right"/>
      <w:pPr>
        <w:ind w:left="2160" w:hanging="180"/>
      </w:pPr>
    </w:lvl>
    <w:lvl w:ilvl="3" w:tplc="24006660">
      <w:start w:val="1"/>
      <w:numFmt w:val="decimal"/>
      <w:lvlText w:val="%4."/>
      <w:lvlJc w:val="left"/>
      <w:pPr>
        <w:ind w:left="2880" w:hanging="360"/>
      </w:pPr>
    </w:lvl>
    <w:lvl w:ilvl="4" w:tplc="EDF440B8">
      <w:start w:val="1"/>
      <w:numFmt w:val="lowerLetter"/>
      <w:lvlText w:val="%5."/>
      <w:lvlJc w:val="left"/>
      <w:pPr>
        <w:ind w:left="3600" w:hanging="360"/>
      </w:pPr>
    </w:lvl>
    <w:lvl w:ilvl="5" w:tplc="305ED4E2">
      <w:start w:val="1"/>
      <w:numFmt w:val="lowerRoman"/>
      <w:lvlText w:val="%6."/>
      <w:lvlJc w:val="right"/>
      <w:pPr>
        <w:ind w:left="4320" w:hanging="180"/>
      </w:pPr>
    </w:lvl>
    <w:lvl w:ilvl="6" w:tplc="733644D8">
      <w:start w:val="1"/>
      <w:numFmt w:val="decimal"/>
      <w:lvlText w:val="%7."/>
      <w:lvlJc w:val="left"/>
      <w:pPr>
        <w:ind w:left="5040" w:hanging="360"/>
      </w:pPr>
    </w:lvl>
    <w:lvl w:ilvl="7" w:tplc="7B422666">
      <w:start w:val="1"/>
      <w:numFmt w:val="lowerLetter"/>
      <w:lvlText w:val="%8."/>
      <w:lvlJc w:val="left"/>
      <w:pPr>
        <w:ind w:left="5760" w:hanging="360"/>
      </w:pPr>
    </w:lvl>
    <w:lvl w:ilvl="8" w:tplc="60CA977A">
      <w:start w:val="1"/>
      <w:numFmt w:val="lowerRoman"/>
      <w:lvlText w:val="%9."/>
      <w:lvlJc w:val="right"/>
      <w:pPr>
        <w:ind w:left="6480" w:hanging="180"/>
      </w:pPr>
    </w:lvl>
  </w:abstractNum>
  <w:abstractNum w:abstractNumId="31" w15:restartNumberingAfterBreak="0">
    <w:nsid w:val="4E7348A4"/>
    <w:multiLevelType w:val="hybridMultilevel"/>
    <w:tmpl w:val="40CE732A"/>
    <w:lvl w:ilvl="0" w:tplc="38FED648">
      <w:start w:val="1"/>
      <w:numFmt w:val="lowerLetter"/>
      <w:lvlText w:val="%1."/>
      <w:lvlJc w:val="left"/>
      <w:pPr>
        <w:tabs>
          <w:tab w:val="num" w:pos="1080"/>
        </w:tabs>
        <w:ind w:left="0" w:firstLine="720"/>
      </w:pPr>
      <w:rPr>
        <w:rFonts w:hint="default"/>
        <w:b/>
        <w:i w:val="0"/>
      </w:rPr>
    </w:lvl>
    <w:lvl w:ilvl="1" w:tplc="244A850C" w:tentative="1">
      <w:start w:val="1"/>
      <w:numFmt w:val="lowerLetter"/>
      <w:lvlText w:val="%2."/>
      <w:lvlJc w:val="left"/>
      <w:pPr>
        <w:ind w:left="1440" w:hanging="360"/>
      </w:pPr>
    </w:lvl>
    <w:lvl w:ilvl="2" w:tplc="91109822" w:tentative="1">
      <w:start w:val="1"/>
      <w:numFmt w:val="lowerRoman"/>
      <w:lvlText w:val="%3."/>
      <w:lvlJc w:val="right"/>
      <w:pPr>
        <w:ind w:left="2160" w:hanging="180"/>
      </w:pPr>
    </w:lvl>
    <w:lvl w:ilvl="3" w:tplc="D1D68746" w:tentative="1">
      <w:start w:val="1"/>
      <w:numFmt w:val="decimal"/>
      <w:lvlText w:val="%4."/>
      <w:lvlJc w:val="left"/>
      <w:pPr>
        <w:ind w:left="2880" w:hanging="360"/>
      </w:pPr>
    </w:lvl>
    <w:lvl w:ilvl="4" w:tplc="0B9CB4A2" w:tentative="1">
      <w:start w:val="1"/>
      <w:numFmt w:val="lowerLetter"/>
      <w:lvlText w:val="%5."/>
      <w:lvlJc w:val="left"/>
      <w:pPr>
        <w:ind w:left="3600" w:hanging="360"/>
      </w:pPr>
    </w:lvl>
    <w:lvl w:ilvl="5" w:tplc="4A58863E" w:tentative="1">
      <w:start w:val="1"/>
      <w:numFmt w:val="lowerRoman"/>
      <w:lvlText w:val="%6."/>
      <w:lvlJc w:val="right"/>
      <w:pPr>
        <w:ind w:left="4320" w:hanging="180"/>
      </w:pPr>
    </w:lvl>
    <w:lvl w:ilvl="6" w:tplc="9AFAD4FA" w:tentative="1">
      <w:start w:val="1"/>
      <w:numFmt w:val="decimal"/>
      <w:lvlText w:val="%7."/>
      <w:lvlJc w:val="left"/>
      <w:pPr>
        <w:ind w:left="5040" w:hanging="360"/>
      </w:pPr>
    </w:lvl>
    <w:lvl w:ilvl="7" w:tplc="0C6E1904" w:tentative="1">
      <w:start w:val="1"/>
      <w:numFmt w:val="lowerLetter"/>
      <w:lvlText w:val="%8."/>
      <w:lvlJc w:val="left"/>
      <w:pPr>
        <w:ind w:left="5760" w:hanging="360"/>
      </w:pPr>
    </w:lvl>
    <w:lvl w:ilvl="8" w:tplc="F0B25F0A" w:tentative="1">
      <w:start w:val="1"/>
      <w:numFmt w:val="lowerRoman"/>
      <w:lvlText w:val="%9."/>
      <w:lvlJc w:val="right"/>
      <w:pPr>
        <w:ind w:left="6480" w:hanging="180"/>
      </w:pPr>
    </w:lvl>
  </w:abstractNum>
  <w:abstractNum w:abstractNumId="32" w15:restartNumberingAfterBreak="0">
    <w:nsid w:val="509520BB"/>
    <w:multiLevelType w:val="hybridMultilevel"/>
    <w:tmpl w:val="F3CEDAF6"/>
    <w:lvl w:ilvl="0" w:tplc="A566B1C4">
      <w:start w:val="1"/>
      <w:numFmt w:val="decimal"/>
      <w:lvlText w:val="%1."/>
      <w:lvlJc w:val="left"/>
      <w:pPr>
        <w:tabs>
          <w:tab w:val="num" w:pos="720"/>
        </w:tabs>
        <w:ind w:left="720" w:hanging="720"/>
      </w:pPr>
      <w:rPr>
        <w:rFonts w:hint="default"/>
      </w:rPr>
    </w:lvl>
    <w:lvl w:ilvl="1" w:tplc="3E825E12" w:tentative="1">
      <w:start w:val="1"/>
      <w:numFmt w:val="lowerLetter"/>
      <w:lvlText w:val="%2."/>
      <w:lvlJc w:val="left"/>
      <w:pPr>
        <w:ind w:left="1440" w:hanging="360"/>
      </w:pPr>
    </w:lvl>
    <w:lvl w:ilvl="2" w:tplc="386AC404" w:tentative="1">
      <w:start w:val="1"/>
      <w:numFmt w:val="lowerRoman"/>
      <w:lvlText w:val="%3."/>
      <w:lvlJc w:val="right"/>
      <w:pPr>
        <w:ind w:left="2160" w:hanging="180"/>
      </w:pPr>
    </w:lvl>
    <w:lvl w:ilvl="3" w:tplc="7D80F562" w:tentative="1">
      <w:start w:val="1"/>
      <w:numFmt w:val="decimal"/>
      <w:lvlText w:val="%4."/>
      <w:lvlJc w:val="left"/>
      <w:pPr>
        <w:ind w:left="2880" w:hanging="360"/>
      </w:pPr>
    </w:lvl>
    <w:lvl w:ilvl="4" w:tplc="3F76129E" w:tentative="1">
      <w:start w:val="1"/>
      <w:numFmt w:val="lowerLetter"/>
      <w:lvlText w:val="%5."/>
      <w:lvlJc w:val="left"/>
      <w:pPr>
        <w:ind w:left="3600" w:hanging="360"/>
      </w:pPr>
    </w:lvl>
    <w:lvl w:ilvl="5" w:tplc="7916D472" w:tentative="1">
      <w:start w:val="1"/>
      <w:numFmt w:val="lowerRoman"/>
      <w:lvlText w:val="%6."/>
      <w:lvlJc w:val="right"/>
      <w:pPr>
        <w:ind w:left="4320" w:hanging="180"/>
      </w:pPr>
    </w:lvl>
    <w:lvl w:ilvl="6" w:tplc="AE64B9C8" w:tentative="1">
      <w:start w:val="1"/>
      <w:numFmt w:val="decimal"/>
      <w:lvlText w:val="%7."/>
      <w:lvlJc w:val="left"/>
      <w:pPr>
        <w:ind w:left="5040" w:hanging="360"/>
      </w:pPr>
    </w:lvl>
    <w:lvl w:ilvl="7" w:tplc="D0BC6ED6" w:tentative="1">
      <w:start w:val="1"/>
      <w:numFmt w:val="lowerLetter"/>
      <w:lvlText w:val="%8."/>
      <w:lvlJc w:val="left"/>
      <w:pPr>
        <w:ind w:left="5760" w:hanging="360"/>
      </w:pPr>
    </w:lvl>
    <w:lvl w:ilvl="8" w:tplc="79AC20A8" w:tentative="1">
      <w:start w:val="1"/>
      <w:numFmt w:val="lowerRoman"/>
      <w:lvlText w:val="%9."/>
      <w:lvlJc w:val="right"/>
      <w:pPr>
        <w:ind w:left="6480" w:hanging="180"/>
      </w:pPr>
    </w:lvl>
  </w:abstractNum>
  <w:abstractNum w:abstractNumId="33" w15:restartNumberingAfterBreak="0">
    <w:nsid w:val="55487CBC"/>
    <w:multiLevelType w:val="hybridMultilevel"/>
    <w:tmpl w:val="F59614E6"/>
    <w:lvl w:ilvl="0" w:tplc="5344DB36">
      <w:start w:val="1"/>
      <w:numFmt w:val="bullet"/>
      <w:lvlText w:val=""/>
      <w:lvlJc w:val="left"/>
      <w:pPr>
        <w:ind w:left="1446" w:hanging="360"/>
      </w:pPr>
      <w:rPr>
        <w:rFonts w:ascii="Symbol" w:hAnsi="Symbol" w:hint="default"/>
      </w:rPr>
    </w:lvl>
    <w:lvl w:ilvl="1" w:tplc="64DA9FD6" w:tentative="1">
      <w:start w:val="1"/>
      <w:numFmt w:val="bullet"/>
      <w:lvlText w:val="o"/>
      <w:lvlJc w:val="left"/>
      <w:pPr>
        <w:ind w:left="2166" w:hanging="360"/>
      </w:pPr>
      <w:rPr>
        <w:rFonts w:ascii="Courier New" w:hAnsi="Courier New" w:cs="Courier New" w:hint="default"/>
      </w:rPr>
    </w:lvl>
    <w:lvl w:ilvl="2" w:tplc="74323F6E" w:tentative="1">
      <w:start w:val="1"/>
      <w:numFmt w:val="bullet"/>
      <w:lvlText w:val=""/>
      <w:lvlJc w:val="left"/>
      <w:pPr>
        <w:ind w:left="2886" w:hanging="360"/>
      </w:pPr>
      <w:rPr>
        <w:rFonts w:ascii="Wingdings" w:hAnsi="Wingdings" w:hint="default"/>
      </w:rPr>
    </w:lvl>
    <w:lvl w:ilvl="3" w:tplc="B176A1A6" w:tentative="1">
      <w:start w:val="1"/>
      <w:numFmt w:val="bullet"/>
      <w:lvlText w:val=""/>
      <w:lvlJc w:val="left"/>
      <w:pPr>
        <w:ind w:left="3606" w:hanging="360"/>
      </w:pPr>
      <w:rPr>
        <w:rFonts w:ascii="Symbol" w:hAnsi="Symbol" w:hint="default"/>
      </w:rPr>
    </w:lvl>
    <w:lvl w:ilvl="4" w:tplc="DEC61338" w:tentative="1">
      <w:start w:val="1"/>
      <w:numFmt w:val="bullet"/>
      <w:lvlText w:val="o"/>
      <w:lvlJc w:val="left"/>
      <w:pPr>
        <w:ind w:left="4326" w:hanging="360"/>
      </w:pPr>
      <w:rPr>
        <w:rFonts w:ascii="Courier New" w:hAnsi="Courier New" w:cs="Courier New" w:hint="default"/>
      </w:rPr>
    </w:lvl>
    <w:lvl w:ilvl="5" w:tplc="A26CA232" w:tentative="1">
      <w:start w:val="1"/>
      <w:numFmt w:val="bullet"/>
      <w:lvlText w:val=""/>
      <w:lvlJc w:val="left"/>
      <w:pPr>
        <w:ind w:left="5046" w:hanging="360"/>
      </w:pPr>
      <w:rPr>
        <w:rFonts w:ascii="Wingdings" w:hAnsi="Wingdings" w:hint="default"/>
      </w:rPr>
    </w:lvl>
    <w:lvl w:ilvl="6" w:tplc="EB4A2A9A" w:tentative="1">
      <w:start w:val="1"/>
      <w:numFmt w:val="bullet"/>
      <w:lvlText w:val=""/>
      <w:lvlJc w:val="left"/>
      <w:pPr>
        <w:ind w:left="5766" w:hanging="360"/>
      </w:pPr>
      <w:rPr>
        <w:rFonts w:ascii="Symbol" w:hAnsi="Symbol" w:hint="default"/>
      </w:rPr>
    </w:lvl>
    <w:lvl w:ilvl="7" w:tplc="A5FEA680" w:tentative="1">
      <w:start w:val="1"/>
      <w:numFmt w:val="bullet"/>
      <w:lvlText w:val="o"/>
      <w:lvlJc w:val="left"/>
      <w:pPr>
        <w:ind w:left="6486" w:hanging="360"/>
      </w:pPr>
      <w:rPr>
        <w:rFonts w:ascii="Courier New" w:hAnsi="Courier New" w:cs="Courier New" w:hint="default"/>
      </w:rPr>
    </w:lvl>
    <w:lvl w:ilvl="8" w:tplc="2C02A14C" w:tentative="1">
      <w:start w:val="1"/>
      <w:numFmt w:val="bullet"/>
      <w:lvlText w:val=""/>
      <w:lvlJc w:val="left"/>
      <w:pPr>
        <w:ind w:left="7206" w:hanging="360"/>
      </w:pPr>
      <w:rPr>
        <w:rFonts w:ascii="Wingdings" w:hAnsi="Wingdings" w:hint="default"/>
      </w:rPr>
    </w:lvl>
  </w:abstractNum>
  <w:abstractNum w:abstractNumId="34" w15:restartNumberingAfterBreak="0">
    <w:nsid w:val="581319DD"/>
    <w:multiLevelType w:val="hybridMultilevel"/>
    <w:tmpl w:val="ECDAF84A"/>
    <w:lvl w:ilvl="0" w:tplc="1BF6250E">
      <w:start w:val="1"/>
      <w:numFmt w:val="bullet"/>
      <w:lvlText w:val=""/>
      <w:lvlJc w:val="left"/>
      <w:pPr>
        <w:ind w:left="720" w:hanging="360"/>
      </w:pPr>
      <w:rPr>
        <w:rFonts w:ascii="Symbol" w:hAnsi="Symbol" w:hint="default"/>
      </w:rPr>
    </w:lvl>
    <w:lvl w:ilvl="1" w:tplc="D382D686" w:tentative="1">
      <w:start w:val="1"/>
      <w:numFmt w:val="bullet"/>
      <w:lvlText w:val="o"/>
      <w:lvlJc w:val="left"/>
      <w:pPr>
        <w:ind w:left="1440" w:hanging="360"/>
      </w:pPr>
      <w:rPr>
        <w:rFonts w:ascii="Courier New" w:hAnsi="Courier New" w:cs="Courier New" w:hint="default"/>
      </w:rPr>
    </w:lvl>
    <w:lvl w:ilvl="2" w:tplc="8668AC78" w:tentative="1">
      <w:start w:val="1"/>
      <w:numFmt w:val="bullet"/>
      <w:lvlText w:val=""/>
      <w:lvlJc w:val="left"/>
      <w:pPr>
        <w:ind w:left="2160" w:hanging="360"/>
      </w:pPr>
      <w:rPr>
        <w:rFonts w:ascii="Wingdings" w:hAnsi="Wingdings" w:hint="default"/>
      </w:rPr>
    </w:lvl>
    <w:lvl w:ilvl="3" w:tplc="1E808490" w:tentative="1">
      <w:start w:val="1"/>
      <w:numFmt w:val="bullet"/>
      <w:lvlText w:val=""/>
      <w:lvlJc w:val="left"/>
      <w:pPr>
        <w:ind w:left="2880" w:hanging="360"/>
      </w:pPr>
      <w:rPr>
        <w:rFonts w:ascii="Symbol" w:hAnsi="Symbol" w:hint="default"/>
      </w:rPr>
    </w:lvl>
    <w:lvl w:ilvl="4" w:tplc="FAD43442" w:tentative="1">
      <w:start w:val="1"/>
      <w:numFmt w:val="bullet"/>
      <w:lvlText w:val="o"/>
      <w:lvlJc w:val="left"/>
      <w:pPr>
        <w:ind w:left="3600" w:hanging="360"/>
      </w:pPr>
      <w:rPr>
        <w:rFonts w:ascii="Courier New" w:hAnsi="Courier New" w:cs="Courier New" w:hint="default"/>
      </w:rPr>
    </w:lvl>
    <w:lvl w:ilvl="5" w:tplc="4E4E99E4" w:tentative="1">
      <w:start w:val="1"/>
      <w:numFmt w:val="bullet"/>
      <w:lvlText w:val=""/>
      <w:lvlJc w:val="left"/>
      <w:pPr>
        <w:ind w:left="4320" w:hanging="360"/>
      </w:pPr>
      <w:rPr>
        <w:rFonts w:ascii="Wingdings" w:hAnsi="Wingdings" w:hint="default"/>
      </w:rPr>
    </w:lvl>
    <w:lvl w:ilvl="6" w:tplc="30967216" w:tentative="1">
      <w:start w:val="1"/>
      <w:numFmt w:val="bullet"/>
      <w:lvlText w:val=""/>
      <w:lvlJc w:val="left"/>
      <w:pPr>
        <w:ind w:left="5040" w:hanging="360"/>
      </w:pPr>
      <w:rPr>
        <w:rFonts w:ascii="Symbol" w:hAnsi="Symbol" w:hint="default"/>
      </w:rPr>
    </w:lvl>
    <w:lvl w:ilvl="7" w:tplc="4C8270C0" w:tentative="1">
      <w:start w:val="1"/>
      <w:numFmt w:val="bullet"/>
      <w:lvlText w:val="o"/>
      <w:lvlJc w:val="left"/>
      <w:pPr>
        <w:ind w:left="5760" w:hanging="360"/>
      </w:pPr>
      <w:rPr>
        <w:rFonts w:ascii="Courier New" w:hAnsi="Courier New" w:cs="Courier New" w:hint="default"/>
      </w:rPr>
    </w:lvl>
    <w:lvl w:ilvl="8" w:tplc="102E0338" w:tentative="1">
      <w:start w:val="1"/>
      <w:numFmt w:val="bullet"/>
      <w:lvlText w:val=""/>
      <w:lvlJc w:val="left"/>
      <w:pPr>
        <w:ind w:left="6480" w:hanging="360"/>
      </w:pPr>
      <w:rPr>
        <w:rFonts w:ascii="Wingdings" w:hAnsi="Wingdings" w:hint="default"/>
      </w:rPr>
    </w:lvl>
  </w:abstractNum>
  <w:abstractNum w:abstractNumId="35" w15:restartNumberingAfterBreak="0">
    <w:nsid w:val="58225167"/>
    <w:multiLevelType w:val="hybridMultilevel"/>
    <w:tmpl w:val="558C5A9E"/>
    <w:lvl w:ilvl="0" w:tplc="A194122C">
      <w:start w:val="1"/>
      <w:numFmt w:val="bullet"/>
      <w:lvlText w:val=""/>
      <w:lvlJc w:val="left"/>
      <w:pPr>
        <w:ind w:left="720" w:hanging="360"/>
      </w:pPr>
      <w:rPr>
        <w:rFonts w:ascii="Symbol" w:hAnsi="Symbol" w:hint="default"/>
      </w:rPr>
    </w:lvl>
    <w:lvl w:ilvl="1" w:tplc="6FAED20E" w:tentative="1">
      <w:start w:val="1"/>
      <w:numFmt w:val="bullet"/>
      <w:lvlText w:val="o"/>
      <w:lvlJc w:val="left"/>
      <w:pPr>
        <w:ind w:left="1440" w:hanging="360"/>
      </w:pPr>
      <w:rPr>
        <w:rFonts w:ascii="Courier New" w:hAnsi="Courier New" w:cs="Courier New" w:hint="default"/>
      </w:rPr>
    </w:lvl>
    <w:lvl w:ilvl="2" w:tplc="04708264" w:tentative="1">
      <w:start w:val="1"/>
      <w:numFmt w:val="bullet"/>
      <w:lvlText w:val=""/>
      <w:lvlJc w:val="left"/>
      <w:pPr>
        <w:ind w:left="2160" w:hanging="360"/>
      </w:pPr>
      <w:rPr>
        <w:rFonts w:ascii="Wingdings" w:hAnsi="Wingdings" w:hint="default"/>
      </w:rPr>
    </w:lvl>
    <w:lvl w:ilvl="3" w:tplc="BCD6D64E" w:tentative="1">
      <w:start w:val="1"/>
      <w:numFmt w:val="bullet"/>
      <w:lvlText w:val=""/>
      <w:lvlJc w:val="left"/>
      <w:pPr>
        <w:ind w:left="2880" w:hanging="360"/>
      </w:pPr>
      <w:rPr>
        <w:rFonts w:ascii="Symbol" w:hAnsi="Symbol" w:hint="default"/>
      </w:rPr>
    </w:lvl>
    <w:lvl w:ilvl="4" w:tplc="05643480" w:tentative="1">
      <w:start w:val="1"/>
      <w:numFmt w:val="bullet"/>
      <w:lvlText w:val="o"/>
      <w:lvlJc w:val="left"/>
      <w:pPr>
        <w:ind w:left="3600" w:hanging="360"/>
      </w:pPr>
      <w:rPr>
        <w:rFonts w:ascii="Courier New" w:hAnsi="Courier New" w:cs="Courier New" w:hint="default"/>
      </w:rPr>
    </w:lvl>
    <w:lvl w:ilvl="5" w:tplc="84985406" w:tentative="1">
      <w:start w:val="1"/>
      <w:numFmt w:val="bullet"/>
      <w:lvlText w:val=""/>
      <w:lvlJc w:val="left"/>
      <w:pPr>
        <w:ind w:left="4320" w:hanging="360"/>
      </w:pPr>
      <w:rPr>
        <w:rFonts w:ascii="Wingdings" w:hAnsi="Wingdings" w:hint="default"/>
      </w:rPr>
    </w:lvl>
    <w:lvl w:ilvl="6" w:tplc="FB826392" w:tentative="1">
      <w:start w:val="1"/>
      <w:numFmt w:val="bullet"/>
      <w:lvlText w:val=""/>
      <w:lvlJc w:val="left"/>
      <w:pPr>
        <w:ind w:left="5040" w:hanging="360"/>
      </w:pPr>
      <w:rPr>
        <w:rFonts w:ascii="Symbol" w:hAnsi="Symbol" w:hint="default"/>
      </w:rPr>
    </w:lvl>
    <w:lvl w:ilvl="7" w:tplc="44DABC98" w:tentative="1">
      <w:start w:val="1"/>
      <w:numFmt w:val="bullet"/>
      <w:lvlText w:val="o"/>
      <w:lvlJc w:val="left"/>
      <w:pPr>
        <w:ind w:left="5760" w:hanging="360"/>
      </w:pPr>
      <w:rPr>
        <w:rFonts w:ascii="Courier New" w:hAnsi="Courier New" w:cs="Courier New" w:hint="default"/>
      </w:rPr>
    </w:lvl>
    <w:lvl w:ilvl="8" w:tplc="C2CCC85C" w:tentative="1">
      <w:start w:val="1"/>
      <w:numFmt w:val="bullet"/>
      <w:lvlText w:val=""/>
      <w:lvlJc w:val="left"/>
      <w:pPr>
        <w:ind w:left="6480" w:hanging="360"/>
      </w:pPr>
      <w:rPr>
        <w:rFonts w:ascii="Wingdings" w:hAnsi="Wingdings" w:hint="default"/>
      </w:rPr>
    </w:lvl>
  </w:abstractNum>
  <w:abstractNum w:abstractNumId="36" w15:restartNumberingAfterBreak="0">
    <w:nsid w:val="5A890759"/>
    <w:multiLevelType w:val="hybridMultilevel"/>
    <w:tmpl w:val="11E0FCB4"/>
    <w:lvl w:ilvl="0" w:tplc="CD8024A0">
      <w:start w:val="1"/>
      <w:numFmt w:val="lowerLetter"/>
      <w:lvlText w:val="%1."/>
      <w:lvlJc w:val="left"/>
      <w:pPr>
        <w:tabs>
          <w:tab w:val="num" w:pos="1080"/>
        </w:tabs>
        <w:ind w:left="0" w:firstLine="720"/>
      </w:pPr>
      <w:rPr>
        <w:rFonts w:hint="default"/>
      </w:rPr>
    </w:lvl>
    <w:lvl w:ilvl="1" w:tplc="79E49004" w:tentative="1">
      <w:start w:val="1"/>
      <w:numFmt w:val="lowerLetter"/>
      <w:lvlText w:val="%2."/>
      <w:lvlJc w:val="left"/>
      <w:pPr>
        <w:ind w:left="1440" w:hanging="360"/>
      </w:pPr>
    </w:lvl>
    <w:lvl w:ilvl="2" w:tplc="67FE17A6" w:tentative="1">
      <w:start w:val="1"/>
      <w:numFmt w:val="lowerRoman"/>
      <w:lvlText w:val="%3."/>
      <w:lvlJc w:val="right"/>
      <w:pPr>
        <w:ind w:left="2160" w:hanging="180"/>
      </w:pPr>
    </w:lvl>
    <w:lvl w:ilvl="3" w:tplc="7BA62582" w:tentative="1">
      <w:start w:val="1"/>
      <w:numFmt w:val="decimal"/>
      <w:lvlText w:val="%4."/>
      <w:lvlJc w:val="left"/>
      <w:pPr>
        <w:ind w:left="2880" w:hanging="360"/>
      </w:pPr>
    </w:lvl>
    <w:lvl w:ilvl="4" w:tplc="55D0718E" w:tentative="1">
      <w:start w:val="1"/>
      <w:numFmt w:val="lowerLetter"/>
      <w:lvlText w:val="%5."/>
      <w:lvlJc w:val="left"/>
      <w:pPr>
        <w:ind w:left="3600" w:hanging="360"/>
      </w:pPr>
    </w:lvl>
    <w:lvl w:ilvl="5" w:tplc="D74E8E9E" w:tentative="1">
      <w:start w:val="1"/>
      <w:numFmt w:val="lowerRoman"/>
      <w:lvlText w:val="%6."/>
      <w:lvlJc w:val="right"/>
      <w:pPr>
        <w:ind w:left="4320" w:hanging="180"/>
      </w:pPr>
    </w:lvl>
    <w:lvl w:ilvl="6" w:tplc="CDF25CAE" w:tentative="1">
      <w:start w:val="1"/>
      <w:numFmt w:val="decimal"/>
      <w:lvlText w:val="%7."/>
      <w:lvlJc w:val="left"/>
      <w:pPr>
        <w:ind w:left="5040" w:hanging="360"/>
      </w:pPr>
    </w:lvl>
    <w:lvl w:ilvl="7" w:tplc="FE6052A0" w:tentative="1">
      <w:start w:val="1"/>
      <w:numFmt w:val="lowerLetter"/>
      <w:lvlText w:val="%8."/>
      <w:lvlJc w:val="left"/>
      <w:pPr>
        <w:ind w:left="5760" w:hanging="360"/>
      </w:pPr>
    </w:lvl>
    <w:lvl w:ilvl="8" w:tplc="5A5AAB20" w:tentative="1">
      <w:start w:val="1"/>
      <w:numFmt w:val="lowerRoman"/>
      <w:lvlText w:val="%9."/>
      <w:lvlJc w:val="right"/>
      <w:pPr>
        <w:ind w:left="6480" w:hanging="180"/>
      </w:pPr>
    </w:lvl>
  </w:abstractNum>
  <w:abstractNum w:abstractNumId="37" w15:restartNumberingAfterBreak="0">
    <w:nsid w:val="5B6A3298"/>
    <w:multiLevelType w:val="hybridMultilevel"/>
    <w:tmpl w:val="6B561D76"/>
    <w:lvl w:ilvl="0" w:tplc="00D42C84">
      <w:start w:val="1"/>
      <w:numFmt w:val="upperLetter"/>
      <w:pStyle w:val="ListALPHAB"/>
      <w:lvlText w:val="%1."/>
      <w:lvlJc w:val="left"/>
      <w:pPr>
        <w:tabs>
          <w:tab w:val="num" w:pos="1080"/>
        </w:tabs>
        <w:ind w:left="0" w:firstLine="720"/>
      </w:pPr>
      <w:rPr>
        <w:rFonts w:hint="default"/>
        <w:b/>
        <w:i w:val="0"/>
      </w:rPr>
    </w:lvl>
    <w:lvl w:ilvl="1" w:tplc="4D7E422A" w:tentative="1">
      <w:start w:val="1"/>
      <w:numFmt w:val="lowerLetter"/>
      <w:lvlText w:val="%2."/>
      <w:lvlJc w:val="left"/>
      <w:pPr>
        <w:tabs>
          <w:tab w:val="num" w:pos="1440"/>
        </w:tabs>
        <w:ind w:left="1440" w:hanging="360"/>
      </w:pPr>
    </w:lvl>
    <w:lvl w:ilvl="2" w:tplc="9B800212" w:tentative="1">
      <w:start w:val="1"/>
      <w:numFmt w:val="lowerRoman"/>
      <w:lvlText w:val="%3."/>
      <w:lvlJc w:val="right"/>
      <w:pPr>
        <w:tabs>
          <w:tab w:val="num" w:pos="2160"/>
        </w:tabs>
        <w:ind w:left="2160" w:hanging="180"/>
      </w:pPr>
    </w:lvl>
    <w:lvl w:ilvl="3" w:tplc="C2805FFA" w:tentative="1">
      <w:start w:val="1"/>
      <w:numFmt w:val="decimal"/>
      <w:lvlText w:val="%4."/>
      <w:lvlJc w:val="left"/>
      <w:pPr>
        <w:tabs>
          <w:tab w:val="num" w:pos="2880"/>
        </w:tabs>
        <w:ind w:left="2880" w:hanging="360"/>
      </w:pPr>
    </w:lvl>
    <w:lvl w:ilvl="4" w:tplc="8D661D9A" w:tentative="1">
      <w:start w:val="1"/>
      <w:numFmt w:val="lowerLetter"/>
      <w:lvlText w:val="%5."/>
      <w:lvlJc w:val="left"/>
      <w:pPr>
        <w:tabs>
          <w:tab w:val="num" w:pos="3600"/>
        </w:tabs>
        <w:ind w:left="3600" w:hanging="360"/>
      </w:pPr>
    </w:lvl>
    <w:lvl w:ilvl="5" w:tplc="FCFE1EB6" w:tentative="1">
      <w:start w:val="1"/>
      <w:numFmt w:val="lowerRoman"/>
      <w:lvlText w:val="%6."/>
      <w:lvlJc w:val="right"/>
      <w:pPr>
        <w:tabs>
          <w:tab w:val="num" w:pos="4320"/>
        </w:tabs>
        <w:ind w:left="4320" w:hanging="180"/>
      </w:pPr>
    </w:lvl>
    <w:lvl w:ilvl="6" w:tplc="8AA0A8DA" w:tentative="1">
      <w:start w:val="1"/>
      <w:numFmt w:val="decimal"/>
      <w:lvlText w:val="%7."/>
      <w:lvlJc w:val="left"/>
      <w:pPr>
        <w:tabs>
          <w:tab w:val="num" w:pos="5040"/>
        </w:tabs>
        <w:ind w:left="5040" w:hanging="360"/>
      </w:pPr>
    </w:lvl>
    <w:lvl w:ilvl="7" w:tplc="27EC0B04" w:tentative="1">
      <w:start w:val="1"/>
      <w:numFmt w:val="lowerLetter"/>
      <w:lvlText w:val="%8."/>
      <w:lvlJc w:val="left"/>
      <w:pPr>
        <w:tabs>
          <w:tab w:val="num" w:pos="5760"/>
        </w:tabs>
        <w:ind w:left="5760" w:hanging="360"/>
      </w:pPr>
    </w:lvl>
    <w:lvl w:ilvl="8" w:tplc="D3F88882" w:tentative="1">
      <w:start w:val="1"/>
      <w:numFmt w:val="lowerRoman"/>
      <w:lvlText w:val="%9."/>
      <w:lvlJc w:val="right"/>
      <w:pPr>
        <w:tabs>
          <w:tab w:val="num" w:pos="6480"/>
        </w:tabs>
        <w:ind w:left="6480" w:hanging="180"/>
      </w:pPr>
    </w:lvl>
  </w:abstractNum>
  <w:abstractNum w:abstractNumId="38" w15:restartNumberingAfterBreak="0">
    <w:nsid w:val="5C47503B"/>
    <w:multiLevelType w:val="hybridMultilevel"/>
    <w:tmpl w:val="7A487CFA"/>
    <w:lvl w:ilvl="0" w:tplc="B52CF4B2">
      <w:start w:val="1"/>
      <w:numFmt w:val="decimal"/>
      <w:lvlText w:val="%1."/>
      <w:lvlJc w:val="left"/>
      <w:pPr>
        <w:tabs>
          <w:tab w:val="num" w:pos="1080"/>
        </w:tabs>
        <w:ind w:left="0" w:firstLine="720"/>
      </w:pPr>
      <w:rPr>
        <w:rFonts w:hint="default"/>
        <w:b w:val="0"/>
        <w:i w:val="0"/>
        <w:sz w:val="24"/>
        <w:szCs w:val="24"/>
      </w:rPr>
    </w:lvl>
    <w:lvl w:ilvl="1" w:tplc="D9067E9C" w:tentative="1">
      <w:start w:val="1"/>
      <w:numFmt w:val="lowerLetter"/>
      <w:lvlText w:val="%2."/>
      <w:lvlJc w:val="left"/>
      <w:pPr>
        <w:tabs>
          <w:tab w:val="num" w:pos="1440"/>
        </w:tabs>
        <w:ind w:left="1440" w:hanging="360"/>
      </w:pPr>
    </w:lvl>
    <w:lvl w:ilvl="2" w:tplc="A40E1D0E" w:tentative="1">
      <w:start w:val="1"/>
      <w:numFmt w:val="lowerRoman"/>
      <w:lvlText w:val="%3."/>
      <w:lvlJc w:val="right"/>
      <w:pPr>
        <w:tabs>
          <w:tab w:val="num" w:pos="2160"/>
        </w:tabs>
        <w:ind w:left="2160" w:hanging="180"/>
      </w:pPr>
    </w:lvl>
    <w:lvl w:ilvl="3" w:tplc="17D8316E" w:tentative="1">
      <w:start w:val="1"/>
      <w:numFmt w:val="decimal"/>
      <w:lvlText w:val="%4."/>
      <w:lvlJc w:val="left"/>
      <w:pPr>
        <w:tabs>
          <w:tab w:val="num" w:pos="2880"/>
        </w:tabs>
        <w:ind w:left="2880" w:hanging="360"/>
      </w:pPr>
    </w:lvl>
    <w:lvl w:ilvl="4" w:tplc="C994E90E" w:tentative="1">
      <w:start w:val="1"/>
      <w:numFmt w:val="lowerLetter"/>
      <w:lvlText w:val="%5."/>
      <w:lvlJc w:val="left"/>
      <w:pPr>
        <w:tabs>
          <w:tab w:val="num" w:pos="3600"/>
        </w:tabs>
        <w:ind w:left="3600" w:hanging="360"/>
      </w:pPr>
    </w:lvl>
    <w:lvl w:ilvl="5" w:tplc="4F2838F8" w:tentative="1">
      <w:start w:val="1"/>
      <w:numFmt w:val="lowerRoman"/>
      <w:lvlText w:val="%6."/>
      <w:lvlJc w:val="right"/>
      <w:pPr>
        <w:tabs>
          <w:tab w:val="num" w:pos="4320"/>
        </w:tabs>
        <w:ind w:left="4320" w:hanging="180"/>
      </w:pPr>
    </w:lvl>
    <w:lvl w:ilvl="6" w:tplc="08481FCC" w:tentative="1">
      <w:start w:val="1"/>
      <w:numFmt w:val="decimal"/>
      <w:lvlText w:val="%7."/>
      <w:lvlJc w:val="left"/>
      <w:pPr>
        <w:tabs>
          <w:tab w:val="num" w:pos="5040"/>
        </w:tabs>
        <w:ind w:left="5040" w:hanging="360"/>
      </w:pPr>
    </w:lvl>
    <w:lvl w:ilvl="7" w:tplc="5C906ABC" w:tentative="1">
      <w:start w:val="1"/>
      <w:numFmt w:val="lowerLetter"/>
      <w:lvlText w:val="%8."/>
      <w:lvlJc w:val="left"/>
      <w:pPr>
        <w:tabs>
          <w:tab w:val="num" w:pos="5760"/>
        </w:tabs>
        <w:ind w:left="5760" w:hanging="360"/>
      </w:pPr>
    </w:lvl>
    <w:lvl w:ilvl="8" w:tplc="45F2E55E" w:tentative="1">
      <w:start w:val="1"/>
      <w:numFmt w:val="lowerRoman"/>
      <w:lvlText w:val="%9."/>
      <w:lvlJc w:val="right"/>
      <w:pPr>
        <w:tabs>
          <w:tab w:val="num" w:pos="6480"/>
        </w:tabs>
        <w:ind w:left="6480" w:hanging="180"/>
      </w:pPr>
    </w:lvl>
  </w:abstractNum>
  <w:abstractNum w:abstractNumId="39" w15:restartNumberingAfterBreak="0">
    <w:nsid w:val="61B05D0D"/>
    <w:multiLevelType w:val="hybridMultilevel"/>
    <w:tmpl w:val="6EC4E8C8"/>
    <w:lvl w:ilvl="0" w:tplc="256CE196">
      <w:start w:val="1"/>
      <w:numFmt w:val="decimal"/>
      <w:lvlText w:val="%1."/>
      <w:lvlJc w:val="left"/>
      <w:pPr>
        <w:tabs>
          <w:tab w:val="num" w:pos="1080"/>
        </w:tabs>
        <w:ind w:left="0" w:firstLine="720"/>
      </w:pPr>
      <w:rPr>
        <w:rFonts w:hint="default"/>
      </w:rPr>
    </w:lvl>
    <w:lvl w:ilvl="1" w:tplc="F7FC4994" w:tentative="1">
      <w:start w:val="1"/>
      <w:numFmt w:val="lowerLetter"/>
      <w:lvlText w:val="%2."/>
      <w:lvlJc w:val="left"/>
      <w:pPr>
        <w:ind w:left="1440" w:hanging="360"/>
      </w:pPr>
    </w:lvl>
    <w:lvl w:ilvl="2" w:tplc="3430869C" w:tentative="1">
      <w:start w:val="1"/>
      <w:numFmt w:val="lowerRoman"/>
      <w:lvlText w:val="%3."/>
      <w:lvlJc w:val="right"/>
      <w:pPr>
        <w:ind w:left="2160" w:hanging="180"/>
      </w:pPr>
    </w:lvl>
    <w:lvl w:ilvl="3" w:tplc="8EA85ECA" w:tentative="1">
      <w:start w:val="1"/>
      <w:numFmt w:val="decimal"/>
      <w:lvlText w:val="%4."/>
      <w:lvlJc w:val="left"/>
      <w:pPr>
        <w:ind w:left="2880" w:hanging="360"/>
      </w:pPr>
    </w:lvl>
    <w:lvl w:ilvl="4" w:tplc="08261EB6" w:tentative="1">
      <w:start w:val="1"/>
      <w:numFmt w:val="lowerLetter"/>
      <w:lvlText w:val="%5."/>
      <w:lvlJc w:val="left"/>
      <w:pPr>
        <w:ind w:left="3600" w:hanging="360"/>
      </w:pPr>
    </w:lvl>
    <w:lvl w:ilvl="5" w:tplc="B1AA3CFC" w:tentative="1">
      <w:start w:val="1"/>
      <w:numFmt w:val="lowerRoman"/>
      <w:lvlText w:val="%6."/>
      <w:lvlJc w:val="right"/>
      <w:pPr>
        <w:ind w:left="4320" w:hanging="180"/>
      </w:pPr>
    </w:lvl>
    <w:lvl w:ilvl="6" w:tplc="0106874A" w:tentative="1">
      <w:start w:val="1"/>
      <w:numFmt w:val="decimal"/>
      <w:lvlText w:val="%7."/>
      <w:lvlJc w:val="left"/>
      <w:pPr>
        <w:ind w:left="5040" w:hanging="360"/>
      </w:pPr>
    </w:lvl>
    <w:lvl w:ilvl="7" w:tplc="903CE4C6" w:tentative="1">
      <w:start w:val="1"/>
      <w:numFmt w:val="lowerLetter"/>
      <w:lvlText w:val="%8."/>
      <w:lvlJc w:val="left"/>
      <w:pPr>
        <w:ind w:left="5760" w:hanging="360"/>
      </w:pPr>
    </w:lvl>
    <w:lvl w:ilvl="8" w:tplc="0782711C" w:tentative="1">
      <w:start w:val="1"/>
      <w:numFmt w:val="lowerRoman"/>
      <w:lvlText w:val="%9."/>
      <w:lvlJc w:val="right"/>
      <w:pPr>
        <w:ind w:left="6480" w:hanging="180"/>
      </w:pPr>
    </w:lvl>
  </w:abstractNum>
  <w:abstractNum w:abstractNumId="40" w15:restartNumberingAfterBreak="0">
    <w:nsid w:val="63FE55AA"/>
    <w:multiLevelType w:val="hybridMultilevel"/>
    <w:tmpl w:val="63A08B4A"/>
    <w:lvl w:ilvl="0" w:tplc="4C0E2882">
      <w:start w:val="1"/>
      <w:numFmt w:val="bullet"/>
      <w:lvlText w:val=""/>
      <w:lvlJc w:val="left"/>
      <w:pPr>
        <w:ind w:left="2173" w:hanging="360"/>
      </w:pPr>
      <w:rPr>
        <w:rFonts w:ascii="Symbol" w:hAnsi="Symbol" w:hint="default"/>
      </w:rPr>
    </w:lvl>
    <w:lvl w:ilvl="1" w:tplc="82D0DE98" w:tentative="1">
      <w:start w:val="1"/>
      <w:numFmt w:val="bullet"/>
      <w:lvlText w:val="o"/>
      <w:lvlJc w:val="left"/>
      <w:pPr>
        <w:ind w:left="2893" w:hanging="360"/>
      </w:pPr>
      <w:rPr>
        <w:rFonts w:ascii="Courier New" w:hAnsi="Courier New" w:cs="Courier New" w:hint="default"/>
      </w:rPr>
    </w:lvl>
    <w:lvl w:ilvl="2" w:tplc="04C44820" w:tentative="1">
      <w:start w:val="1"/>
      <w:numFmt w:val="bullet"/>
      <w:lvlText w:val=""/>
      <w:lvlJc w:val="left"/>
      <w:pPr>
        <w:ind w:left="3613" w:hanging="360"/>
      </w:pPr>
      <w:rPr>
        <w:rFonts w:ascii="Wingdings" w:hAnsi="Wingdings" w:hint="default"/>
      </w:rPr>
    </w:lvl>
    <w:lvl w:ilvl="3" w:tplc="4EFC7990" w:tentative="1">
      <w:start w:val="1"/>
      <w:numFmt w:val="bullet"/>
      <w:lvlText w:val=""/>
      <w:lvlJc w:val="left"/>
      <w:pPr>
        <w:ind w:left="4333" w:hanging="360"/>
      </w:pPr>
      <w:rPr>
        <w:rFonts w:ascii="Symbol" w:hAnsi="Symbol" w:hint="default"/>
      </w:rPr>
    </w:lvl>
    <w:lvl w:ilvl="4" w:tplc="EE7231E6" w:tentative="1">
      <w:start w:val="1"/>
      <w:numFmt w:val="bullet"/>
      <w:lvlText w:val="o"/>
      <w:lvlJc w:val="left"/>
      <w:pPr>
        <w:ind w:left="5053" w:hanging="360"/>
      </w:pPr>
      <w:rPr>
        <w:rFonts w:ascii="Courier New" w:hAnsi="Courier New" w:cs="Courier New" w:hint="default"/>
      </w:rPr>
    </w:lvl>
    <w:lvl w:ilvl="5" w:tplc="A824DE72" w:tentative="1">
      <w:start w:val="1"/>
      <w:numFmt w:val="bullet"/>
      <w:lvlText w:val=""/>
      <w:lvlJc w:val="left"/>
      <w:pPr>
        <w:ind w:left="5773" w:hanging="360"/>
      </w:pPr>
      <w:rPr>
        <w:rFonts w:ascii="Wingdings" w:hAnsi="Wingdings" w:hint="default"/>
      </w:rPr>
    </w:lvl>
    <w:lvl w:ilvl="6" w:tplc="40E864AE" w:tentative="1">
      <w:start w:val="1"/>
      <w:numFmt w:val="bullet"/>
      <w:lvlText w:val=""/>
      <w:lvlJc w:val="left"/>
      <w:pPr>
        <w:ind w:left="6493" w:hanging="360"/>
      </w:pPr>
      <w:rPr>
        <w:rFonts w:ascii="Symbol" w:hAnsi="Symbol" w:hint="default"/>
      </w:rPr>
    </w:lvl>
    <w:lvl w:ilvl="7" w:tplc="04AA4A28" w:tentative="1">
      <w:start w:val="1"/>
      <w:numFmt w:val="bullet"/>
      <w:lvlText w:val="o"/>
      <w:lvlJc w:val="left"/>
      <w:pPr>
        <w:ind w:left="7213" w:hanging="360"/>
      </w:pPr>
      <w:rPr>
        <w:rFonts w:ascii="Courier New" w:hAnsi="Courier New" w:cs="Courier New" w:hint="default"/>
      </w:rPr>
    </w:lvl>
    <w:lvl w:ilvl="8" w:tplc="5E4E3FF4" w:tentative="1">
      <w:start w:val="1"/>
      <w:numFmt w:val="bullet"/>
      <w:lvlText w:val=""/>
      <w:lvlJc w:val="left"/>
      <w:pPr>
        <w:ind w:left="7933" w:hanging="360"/>
      </w:pPr>
      <w:rPr>
        <w:rFonts w:ascii="Wingdings" w:hAnsi="Wingdings" w:hint="default"/>
      </w:rPr>
    </w:lvl>
  </w:abstractNum>
  <w:abstractNum w:abstractNumId="41" w15:restartNumberingAfterBreak="0">
    <w:nsid w:val="651353AC"/>
    <w:multiLevelType w:val="hybridMultilevel"/>
    <w:tmpl w:val="BCF6B1F0"/>
    <w:lvl w:ilvl="0" w:tplc="DCFA07C6">
      <w:start w:val="1"/>
      <w:numFmt w:val="lowerLetter"/>
      <w:lvlText w:val="%1."/>
      <w:lvlJc w:val="left"/>
      <w:pPr>
        <w:tabs>
          <w:tab w:val="num" w:pos="1080"/>
        </w:tabs>
        <w:ind w:left="0" w:firstLine="720"/>
      </w:pPr>
      <w:rPr>
        <w:rFonts w:hint="default"/>
        <w:b/>
        <w:i w:val="0"/>
      </w:rPr>
    </w:lvl>
    <w:lvl w:ilvl="1" w:tplc="A3E40004" w:tentative="1">
      <w:start w:val="1"/>
      <w:numFmt w:val="lowerLetter"/>
      <w:lvlText w:val="%2."/>
      <w:lvlJc w:val="left"/>
      <w:pPr>
        <w:ind w:left="1440" w:hanging="360"/>
      </w:pPr>
    </w:lvl>
    <w:lvl w:ilvl="2" w:tplc="E90AB902" w:tentative="1">
      <w:start w:val="1"/>
      <w:numFmt w:val="lowerRoman"/>
      <w:lvlText w:val="%3."/>
      <w:lvlJc w:val="right"/>
      <w:pPr>
        <w:ind w:left="2160" w:hanging="180"/>
      </w:pPr>
    </w:lvl>
    <w:lvl w:ilvl="3" w:tplc="0806365C" w:tentative="1">
      <w:start w:val="1"/>
      <w:numFmt w:val="decimal"/>
      <w:lvlText w:val="%4."/>
      <w:lvlJc w:val="left"/>
      <w:pPr>
        <w:ind w:left="2880" w:hanging="360"/>
      </w:pPr>
    </w:lvl>
    <w:lvl w:ilvl="4" w:tplc="BBC62B5A" w:tentative="1">
      <w:start w:val="1"/>
      <w:numFmt w:val="lowerLetter"/>
      <w:lvlText w:val="%5."/>
      <w:lvlJc w:val="left"/>
      <w:pPr>
        <w:ind w:left="3600" w:hanging="360"/>
      </w:pPr>
    </w:lvl>
    <w:lvl w:ilvl="5" w:tplc="7A3CD9FE" w:tentative="1">
      <w:start w:val="1"/>
      <w:numFmt w:val="lowerRoman"/>
      <w:lvlText w:val="%6."/>
      <w:lvlJc w:val="right"/>
      <w:pPr>
        <w:ind w:left="4320" w:hanging="180"/>
      </w:pPr>
    </w:lvl>
    <w:lvl w:ilvl="6" w:tplc="9F4495C2" w:tentative="1">
      <w:start w:val="1"/>
      <w:numFmt w:val="decimal"/>
      <w:lvlText w:val="%7."/>
      <w:lvlJc w:val="left"/>
      <w:pPr>
        <w:ind w:left="5040" w:hanging="360"/>
      </w:pPr>
    </w:lvl>
    <w:lvl w:ilvl="7" w:tplc="D7684D98" w:tentative="1">
      <w:start w:val="1"/>
      <w:numFmt w:val="lowerLetter"/>
      <w:lvlText w:val="%8."/>
      <w:lvlJc w:val="left"/>
      <w:pPr>
        <w:ind w:left="5760" w:hanging="360"/>
      </w:pPr>
    </w:lvl>
    <w:lvl w:ilvl="8" w:tplc="3A38069C" w:tentative="1">
      <w:start w:val="1"/>
      <w:numFmt w:val="lowerRoman"/>
      <w:lvlText w:val="%9."/>
      <w:lvlJc w:val="right"/>
      <w:pPr>
        <w:ind w:left="6480" w:hanging="180"/>
      </w:pPr>
    </w:lvl>
  </w:abstractNum>
  <w:abstractNum w:abstractNumId="42" w15:restartNumberingAfterBreak="0">
    <w:nsid w:val="669C4856"/>
    <w:multiLevelType w:val="hybridMultilevel"/>
    <w:tmpl w:val="7F6CBF66"/>
    <w:lvl w:ilvl="0" w:tplc="0A3295CA">
      <w:start w:val="1"/>
      <w:numFmt w:val="lowerLetter"/>
      <w:lvlText w:val="%1."/>
      <w:lvlJc w:val="left"/>
      <w:pPr>
        <w:tabs>
          <w:tab w:val="num" w:pos="1080"/>
        </w:tabs>
        <w:ind w:left="0" w:firstLine="720"/>
      </w:pPr>
      <w:rPr>
        <w:rFonts w:hint="default"/>
      </w:rPr>
    </w:lvl>
    <w:lvl w:ilvl="1" w:tplc="FDD45F40" w:tentative="1">
      <w:start w:val="1"/>
      <w:numFmt w:val="lowerLetter"/>
      <w:lvlText w:val="%2."/>
      <w:lvlJc w:val="left"/>
      <w:pPr>
        <w:ind w:left="1440" w:hanging="360"/>
      </w:pPr>
    </w:lvl>
    <w:lvl w:ilvl="2" w:tplc="8EF832FA" w:tentative="1">
      <w:start w:val="1"/>
      <w:numFmt w:val="lowerRoman"/>
      <w:lvlText w:val="%3."/>
      <w:lvlJc w:val="right"/>
      <w:pPr>
        <w:ind w:left="2160" w:hanging="180"/>
      </w:pPr>
    </w:lvl>
    <w:lvl w:ilvl="3" w:tplc="1B6ECA2E" w:tentative="1">
      <w:start w:val="1"/>
      <w:numFmt w:val="decimal"/>
      <w:lvlText w:val="%4."/>
      <w:lvlJc w:val="left"/>
      <w:pPr>
        <w:ind w:left="2880" w:hanging="360"/>
      </w:pPr>
    </w:lvl>
    <w:lvl w:ilvl="4" w:tplc="C6D8E11A" w:tentative="1">
      <w:start w:val="1"/>
      <w:numFmt w:val="lowerLetter"/>
      <w:lvlText w:val="%5."/>
      <w:lvlJc w:val="left"/>
      <w:pPr>
        <w:ind w:left="3600" w:hanging="360"/>
      </w:pPr>
    </w:lvl>
    <w:lvl w:ilvl="5" w:tplc="21C87C14" w:tentative="1">
      <w:start w:val="1"/>
      <w:numFmt w:val="lowerRoman"/>
      <w:lvlText w:val="%6."/>
      <w:lvlJc w:val="right"/>
      <w:pPr>
        <w:ind w:left="4320" w:hanging="180"/>
      </w:pPr>
    </w:lvl>
    <w:lvl w:ilvl="6" w:tplc="93EC4B38" w:tentative="1">
      <w:start w:val="1"/>
      <w:numFmt w:val="decimal"/>
      <w:lvlText w:val="%7."/>
      <w:lvlJc w:val="left"/>
      <w:pPr>
        <w:ind w:left="5040" w:hanging="360"/>
      </w:pPr>
    </w:lvl>
    <w:lvl w:ilvl="7" w:tplc="2CD68E56" w:tentative="1">
      <w:start w:val="1"/>
      <w:numFmt w:val="lowerLetter"/>
      <w:lvlText w:val="%8."/>
      <w:lvlJc w:val="left"/>
      <w:pPr>
        <w:ind w:left="5760" w:hanging="360"/>
      </w:pPr>
    </w:lvl>
    <w:lvl w:ilvl="8" w:tplc="1228FA0E" w:tentative="1">
      <w:start w:val="1"/>
      <w:numFmt w:val="lowerRoman"/>
      <w:lvlText w:val="%9."/>
      <w:lvlJc w:val="right"/>
      <w:pPr>
        <w:ind w:left="6480" w:hanging="180"/>
      </w:pPr>
    </w:lvl>
  </w:abstractNum>
  <w:abstractNum w:abstractNumId="43" w15:restartNumberingAfterBreak="0">
    <w:nsid w:val="707333E6"/>
    <w:multiLevelType w:val="hybridMultilevel"/>
    <w:tmpl w:val="8DF8FBF6"/>
    <w:lvl w:ilvl="0" w:tplc="7BA26D1A">
      <w:start w:val="1"/>
      <w:numFmt w:val="upperRoman"/>
      <w:lvlText w:val="%1."/>
      <w:lvlJc w:val="right"/>
      <w:pPr>
        <w:ind w:left="720" w:hanging="360"/>
      </w:pPr>
      <w:rPr>
        <w:rFonts w:hint="default"/>
      </w:rPr>
    </w:lvl>
    <w:lvl w:ilvl="1" w:tplc="D7E4EE72" w:tentative="1">
      <w:start w:val="1"/>
      <w:numFmt w:val="lowerLetter"/>
      <w:lvlText w:val="%2."/>
      <w:lvlJc w:val="left"/>
      <w:pPr>
        <w:ind w:left="1440" w:hanging="360"/>
      </w:pPr>
    </w:lvl>
    <w:lvl w:ilvl="2" w:tplc="0EEA9550" w:tentative="1">
      <w:start w:val="1"/>
      <w:numFmt w:val="lowerRoman"/>
      <w:lvlText w:val="%3."/>
      <w:lvlJc w:val="right"/>
      <w:pPr>
        <w:ind w:left="2160" w:hanging="180"/>
      </w:pPr>
    </w:lvl>
    <w:lvl w:ilvl="3" w:tplc="9A38C42E" w:tentative="1">
      <w:start w:val="1"/>
      <w:numFmt w:val="decimal"/>
      <w:lvlText w:val="%4."/>
      <w:lvlJc w:val="left"/>
      <w:pPr>
        <w:ind w:left="2880" w:hanging="360"/>
      </w:pPr>
    </w:lvl>
    <w:lvl w:ilvl="4" w:tplc="C0A873C8" w:tentative="1">
      <w:start w:val="1"/>
      <w:numFmt w:val="lowerLetter"/>
      <w:lvlText w:val="%5."/>
      <w:lvlJc w:val="left"/>
      <w:pPr>
        <w:ind w:left="3600" w:hanging="360"/>
      </w:pPr>
    </w:lvl>
    <w:lvl w:ilvl="5" w:tplc="19CE44F6" w:tentative="1">
      <w:start w:val="1"/>
      <w:numFmt w:val="lowerRoman"/>
      <w:lvlText w:val="%6."/>
      <w:lvlJc w:val="right"/>
      <w:pPr>
        <w:ind w:left="4320" w:hanging="180"/>
      </w:pPr>
    </w:lvl>
    <w:lvl w:ilvl="6" w:tplc="0B8EABBE" w:tentative="1">
      <w:start w:val="1"/>
      <w:numFmt w:val="decimal"/>
      <w:lvlText w:val="%7."/>
      <w:lvlJc w:val="left"/>
      <w:pPr>
        <w:ind w:left="5040" w:hanging="360"/>
      </w:pPr>
    </w:lvl>
    <w:lvl w:ilvl="7" w:tplc="11A43D94" w:tentative="1">
      <w:start w:val="1"/>
      <w:numFmt w:val="lowerLetter"/>
      <w:lvlText w:val="%8."/>
      <w:lvlJc w:val="left"/>
      <w:pPr>
        <w:ind w:left="5760" w:hanging="360"/>
      </w:pPr>
    </w:lvl>
    <w:lvl w:ilvl="8" w:tplc="E0968930" w:tentative="1">
      <w:start w:val="1"/>
      <w:numFmt w:val="lowerRoman"/>
      <w:lvlText w:val="%9."/>
      <w:lvlJc w:val="right"/>
      <w:pPr>
        <w:ind w:left="6480" w:hanging="180"/>
      </w:pPr>
    </w:lvl>
  </w:abstractNum>
  <w:abstractNum w:abstractNumId="44" w15:restartNumberingAfterBreak="0">
    <w:nsid w:val="72002FF9"/>
    <w:multiLevelType w:val="hybridMultilevel"/>
    <w:tmpl w:val="32F423A0"/>
    <w:lvl w:ilvl="0" w:tplc="D108A92C">
      <w:start w:val="1"/>
      <w:numFmt w:val="lowerLetter"/>
      <w:pStyle w:val="ListalphaB0"/>
      <w:lvlText w:val="%1."/>
      <w:lvlJc w:val="left"/>
      <w:pPr>
        <w:tabs>
          <w:tab w:val="num" w:pos="1080"/>
        </w:tabs>
        <w:ind w:left="0" w:firstLine="720"/>
      </w:pPr>
      <w:rPr>
        <w:rFonts w:hint="default"/>
        <w:b/>
        <w:i w:val="0"/>
      </w:rPr>
    </w:lvl>
    <w:lvl w:ilvl="1" w:tplc="9E4EC79E" w:tentative="1">
      <w:start w:val="1"/>
      <w:numFmt w:val="lowerLetter"/>
      <w:lvlText w:val="%2."/>
      <w:lvlJc w:val="left"/>
      <w:pPr>
        <w:tabs>
          <w:tab w:val="num" w:pos="1440"/>
        </w:tabs>
        <w:ind w:left="1440" w:hanging="360"/>
      </w:pPr>
    </w:lvl>
    <w:lvl w:ilvl="2" w:tplc="7DACD3F2" w:tentative="1">
      <w:start w:val="1"/>
      <w:numFmt w:val="lowerRoman"/>
      <w:lvlText w:val="%3."/>
      <w:lvlJc w:val="right"/>
      <w:pPr>
        <w:tabs>
          <w:tab w:val="num" w:pos="2160"/>
        </w:tabs>
        <w:ind w:left="2160" w:hanging="180"/>
      </w:pPr>
    </w:lvl>
    <w:lvl w:ilvl="3" w:tplc="8BEEA65C" w:tentative="1">
      <w:start w:val="1"/>
      <w:numFmt w:val="decimal"/>
      <w:lvlText w:val="%4."/>
      <w:lvlJc w:val="left"/>
      <w:pPr>
        <w:tabs>
          <w:tab w:val="num" w:pos="2880"/>
        </w:tabs>
        <w:ind w:left="2880" w:hanging="360"/>
      </w:pPr>
    </w:lvl>
    <w:lvl w:ilvl="4" w:tplc="9C1A0122" w:tentative="1">
      <w:start w:val="1"/>
      <w:numFmt w:val="lowerLetter"/>
      <w:lvlText w:val="%5."/>
      <w:lvlJc w:val="left"/>
      <w:pPr>
        <w:tabs>
          <w:tab w:val="num" w:pos="3600"/>
        </w:tabs>
        <w:ind w:left="3600" w:hanging="360"/>
      </w:pPr>
    </w:lvl>
    <w:lvl w:ilvl="5" w:tplc="BF20D68C" w:tentative="1">
      <w:start w:val="1"/>
      <w:numFmt w:val="lowerRoman"/>
      <w:lvlText w:val="%6."/>
      <w:lvlJc w:val="right"/>
      <w:pPr>
        <w:tabs>
          <w:tab w:val="num" w:pos="4320"/>
        </w:tabs>
        <w:ind w:left="4320" w:hanging="180"/>
      </w:pPr>
    </w:lvl>
    <w:lvl w:ilvl="6" w:tplc="74EAB752" w:tentative="1">
      <w:start w:val="1"/>
      <w:numFmt w:val="decimal"/>
      <w:lvlText w:val="%7."/>
      <w:lvlJc w:val="left"/>
      <w:pPr>
        <w:tabs>
          <w:tab w:val="num" w:pos="5040"/>
        </w:tabs>
        <w:ind w:left="5040" w:hanging="360"/>
      </w:pPr>
    </w:lvl>
    <w:lvl w:ilvl="7" w:tplc="630C2E0C" w:tentative="1">
      <w:start w:val="1"/>
      <w:numFmt w:val="lowerLetter"/>
      <w:lvlText w:val="%8."/>
      <w:lvlJc w:val="left"/>
      <w:pPr>
        <w:tabs>
          <w:tab w:val="num" w:pos="5760"/>
        </w:tabs>
        <w:ind w:left="5760" w:hanging="360"/>
      </w:pPr>
    </w:lvl>
    <w:lvl w:ilvl="8" w:tplc="E55C8AEA" w:tentative="1">
      <w:start w:val="1"/>
      <w:numFmt w:val="lowerRoman"/>
      <w:lvlText w:val="%9."/>
      <w:lvlJc w:val="right"/>
      <w:pPr>
        <w:tabs>
          <w:tab w:val="num" w:pos="6480"/>
        </w:tabs>
        <w:ind w:left="6480" w:hanging="180"/>
      </w:pPr>
    </w:lvl>
  </w:abstractNum>
  <w:abstractNum w:abstractNumId="45" w15:restartNumberingAfterBreak="0">
    <w:nsid w:val="77C17189"/>
    <w:multiLevelType w:val="hybridMultilevel"/>
    <w:tmpl w:val="19D0C8C2"/>
    <w:lvl w:ilvl="0" w:tplc="D7D80A2A">
      <w:start w:val="1"/>
      <w:numFmt w:val="decimal"/>
      <w:lvlText w:val="%1."/>
      <w:lvlJc w:val="left"/>
      <w:pPr>
        <w:tabs>
          <w:tab w:val="num" w:pos="1080"/>
        </w:tabs>
        <w:ind w:left="0" w:firstLine="720"/>
      </w:pPr>
      <w:rPr>
        <w:rFonts w:hint="default"/>
        <w:b/>
        <w:i w:val="0"/>
        <w:sz w:val="24"/>
        <w:szCs w:val="24"/>
      </w:rPr>
    </w:lvl>
    <w:lvl w:ilvl="1" w:tplc="3D50A9DC" w:tentative="1">
      <w:start w:val="1"/>
      <w:numFmt w:val="lowerLetter"/>
      <w:lvlText w:val="%2."/>
      <w:lvlJc w:val="left"/>
      <w:pPr>
        <w:tabs>
          <w:tab w:val="num" w:pos="1440"/>
        </w:tabs>
        <w:ind w:left="1440" w:hanging="360"/>
      </w:pPr>
    </w:lvl>
    <w:lvl w:ilvl="2" w:tplc="0E6CC354" w:tentative="1">
      <w:start w:val="1"/>
      <w:numFmt w:val="lowerRoman"/>
      <w:lvlText w:val="%3."/>
      <w:lvlJc w:val="right"/>
      <w:pPr>
        <w:tabs>
          <w:tab w:val="num" w:pos="2160"/>
        </w:tabs>
        <w:ind w:left="2160" w:hanging="180"/>
      </w:pPr>
    </w:lvl>
    <w:lvl w:ilvl="3" w:tplc="FBA0CF50" w:tentative="1">
      <w:start w:val="1"/>
      <w:numFmt w:val="decimal"/>
      <w:lvlText w:val="%4."/>
      <w:lvlJc w:val="left"/>
      <w:pPr>
        <w:tabs>
          <w:tab w:val="num" w:pos="2880"/>
        </w:tabs>
        <w:ind w:left="2880" w:hanging="360"/>
      </w:pPr>
    </w:lvl>
    <w:lvl w:ilvl="4" w:tplc="ECBA39BE" w:tentative="1">
      <w:start w:val="1"/>
      <w:numFmt w:val="lowerLetter"/>
      <w:lvlText w:val="%5."/>
      <w:lvlJc w:val="left"/>
      <w:pPr>
        <w:tabs>
          <w:tab w:val="num" w:pos="3600"/>
        </w:tabs>
        <w:ind w:left="3600" w:hanging="360"/>
      </w:pPr>
    </w:lvl>
    <w:lvl w:ilvl="5" w:tplc="75A4B310" w:tentative="1">
      <w:start w:val="1"/>
      <w:numFmt w:val="lowerRoman"/>
      <w:lvlText w:val="%6."/>
      <w:lvlJc w:val="right"/>
      <w:pPr>
        <w:tabs>
          <w:tab w:val="num" w:pos="4320"/>
        </w:tabs>
        <w:ind w:left="4320" w:hanging="180"/>
      </w:pPr>
    </w:lvl>
    <w:lvl w:ilvl="6" w:tplc="1C5E9D3E" w:tentative="1">
      <w:start w:val="1"/>
      <w:numFmt w:val="decimal"/>
      <w:lvlText w:val="%7."/>
      <w:lvlJc w:val="left"/>
      <w:pPr>
        <w:tabs>
          <w:tab w:val="num" w:pos="5040"/>
        </w:tabs>
        <w:ind w:left="5040" w:hanging="360"/>
      </w:pPr>
    </w:lvl>
    <w:lvl w:ilvl="7" w:tplc="E640C054" w:tentative="1">
      <w:start w:val="1"/>
      <w:numFmt w:val="lowerLetter"/>
      <w:lvlText w:val="%8."/>
      <w:lvlJc w:val="left"/>
      <w:pPr>
        <w:tabs>
          <w:tab w:val="num" w:pos="5760"/>
        </w:tabs>
        <w:ind w:left="5760" w:hanging="360"/>
      </w:pPr>
    </w:lvl>
    <w:lvl w:ilvl="8" w:tplc="FB245166" w:tentative="1">
      <w:start w:val="1"/>
      <w:numFmt w:val="lowerRoman"/>
      <w:lvlText w:val="%9."/>
      <w:lvlJc w:val="right"/>
      <w:pPr>
        <w:tabs>
          <w:tab w:val="num" w:pos="6480"/>
        </w:tabs>
        <w:ind w:left="6480" w:hanging="180"/>
      </w:pPr>
    </w:lvl>
  </w:abstractNum>
  <w:abstractNum w:abstractNumId="46" w15:restartNumberingAfterBreak="0">
    <w:nsid w:val="784127B7"/>
    <w:multiLevelType w:val="hybridMultilevel"/>
    <w:tmpl w:val="8084EADA"/>
    <w:lvl w:ilvl="0" w:tplc="92A2E530">
      <w:start w:val="1"/>
      <w:numFmt w:val="bullet"/>
      <w:lvlText w:val="•"/>
      <w:lvlJc w:val="left"/>
      <w:pPr>
        <w:tabs>
          <w:tab w:val="num" w:pos="720"/>
        </w:tabs>
        <w:ind w:left="720" w:hanging="360"/>
      </w:pPr>
      <w:rPr>
        <w:rFonts w:ascii="Arial" w:hAnsi="Arial" w:hint="default"/>
      </w:rPr>
    </w:lvl>
    <w:lvl w:ilvl="1" w:tplc="1778AD72" w:tentative="1">
      <w:start w:val="1"/>
      <w:numFmt w:val="bullet"/>
      <w:lvlText w:val="•"/>
      <w:lvlJc w:val="left"/>
      <w:pPr>
        <w:tabs>
          <w:tab w:val="num" w:pos="1440"/>
        </w:tabs>
        <w:ind w:left="1440" w:hanging="360"/>
      </w:pPr>
      <w:rPr>
        <w:rFonts w:ascii="Arial" w:hAnsi="Arial" w:hint="default"/>
      </w:rPr>
    </w:lvl>
    <w:lvl w:ilvl="2" w:tplc="8E6A03A0" w:tentative="1">
      <w:start w:val="1"/>
      <w:numFmt w:val="bullet"/>
      <w:lvlText w:val="•"/>
      <w:lvlJc w:val="left"/>
      <w:pPr>
        <w:tabs>
          <w:tab w:val="num" w:pos="2160"/>
        </w:tabs>
        <w:ind w:left="2160" w:hanging="360"/>
      </w:pPr>
      <w:rPr>
        <w:rFonts w:ascii="Arial" w:hAnsi="Arial" w:hint="default"/>
      </w:rPr>
    </w:lvl>
    <w:lvl w:ilvl="3" w:tplc="7D9A0818" w:tentative="1">
      <w:start w:val="1"/>
      <w:numFmt w:val="bullet"/>
      <w:lvlText w:val="•"/>
      <w:lvlJc w:val="left"/>
      <w:pPr>
        <w:tabs>
          <w:tab w:val="num" w:pos="2880"/>
        </w:tabs>
        <w:ind w:left="2880" w:hanging="360"/>
      </w:pPr>
      <w:rPr>
        <w:rFonts w:ascii="Arial" w:hAnsi="Arial" w:hint="default"/>
      </w:rPr>
    </w:lvl>
    <w:lvl w:ilvl="4" w:tplc="D54A275E" w:tentative="1">
      <w:start w:val="1"/>
      <w:numFmt w:val="bullet"/>
      <w:lvlText w:val="•"/>
      <w:lvlJc w:val="left"/>
      <w:pPr>
        <w:tabs>
          <w:tab w:val="num" w:pos="3600"/>
        </w:tabs>
        <w:ind w:left="3600" w:hanging="360"/>
      </w:pPr>
      <w:rPr>
        <w:rFonts w:ascii="Arial" w:hAnsi="Arial" w:hint="default"/>
      </w:rPr>
    </w:lvl>
    <w:lvl w:ilvl="5" w:tplc="9DA44C44" w:tentative="1">
      <w:start w:val="1"/>
      <w:numFmt w:val="bullet"/>
      <w:lvlText w:val="•"/>
      <w:lvlJc w:val="left"/>
      <w:pPr>
        <w:tabs>
          <w:tab w:val="num" w:pos="4320"/>
        </w:tabs>
        <w:ind w:left="4320" w:hanging="360"/>
      </w:pPr>
      <w:rPr>
        <w:rFonts w:ascii="Arial" w:hAnsi="Arial" w:hint="default"/>
      </w:rPr>
    </w:lvl>
    <w:lvl w:ilvl="6" w:tplc="562C2E68" w:tentative="1">
      <w:start w:val="1"/>
      <w:numFmt w:val="bullet"/>
      <w:lvlText w:val="•"/>
      <w:lvlJc w:val="left"/>
      <w:pPr>
        <w:tabs>
          <w:tab w:val="num" w:pos="5040"/>
        </w:tabs>
        <w:ind w:left="5040" w:hanging="360"/>
      </w:pPr>
      <w:rPr>
        <w:rFonts w:ascii="Arial" w:hAnsi="Arial" w:hint="default"/>
      </w:rPr>
    </w:lvl>
    <w:lvl w:ilvl="7" w:tplc="94A8753C" w:tentative="1">
      <w:start w:val="1"/>
      <w:numFmt w:val="bullet"/>
      <w:lvlText w:val="•"/>
      <w:lvlJc w:val="left"/>
      <w:pPr>
        <w:tabs>
          <w:tab w:val="num" w:pos="5760"/>
        </w:tabs>
        <w:ind w:left="5760" w:hanging="360"/>
      </w:pPr>
      <w:rPr>
        <w:rFonts w:ascii="Arial" w:hAnsi="Arial" w:hint="default"/>
      </w:rPr>
    </w:lvl>
    <w:lvl w:ilvl="8" w:tplc="DE40FC14"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DE50282"/>
    <w:multiLevelType w:val="hybridMultilevel"/>
    <w:tmpl w:val="94E0E7DC"/>
    <w:lvl w:ilvl="0" w:tplc="4614ECA6">
      <w:start w:val="1"/>
      <w:numFmt w:val="decimal"/>
      <w:lvlText w:val="%1."/>
      <w:lvlJc w:val="left"/>
      <w:pPr>
        <w:tabs>
          <w:tab w:val="num" w:pos="1080"/>
        </w:tabs>
        <w:ind w:left="0" w:firstLine="720"/>
      </w:pPr>
      <w:rPr>
        <w:rFonts w:hint="default"/>
        <w:b w:val="0"/>
        <w:i w:val="0"/>
        <w:sz w:val="24"/>
        <w:szCs w:val="24"/>
      </w:rPr>
    </w:lvl>
    <w:lvl w:ilvl="1" w:tplc="330A9158" w:tentative="1">
      <w:start w:val="1"/>
      <w:numFmt w:val="lowerLetter"/>
      <w:lvlText w:val="%2."/>
      <w:lvlJc w:val="left"/>
      <w:pPr>
        <w:tabs>
          <w:tab w:val="num" w:pos="1440"/>
        </w:tabs>
        <w:ind w:left="1440" w:hanging="360"/>
      </w:pPr>
    </w:lvl>
    <w:lvl w:ilvl="2" w:tplc="5FB41ACC" w:tentative="1">
      <w:start w:val="1"/>
      <w:numFmt w:val="lowerRoman"/>
      <w:lvlText w:val="%3."/>
      <w:lvlJc w:val="right"/>
      <w:pPr>
        <w:tabs>
          <w:tab w:val="num" w:pos="2160"/>
        </w:tabs>
        <w:ind w:left="2160" w:hanging="180"/>
      </w:pPr>
    </w:lvl>
    <w:lvl w:ilvl="3" w:tplc="6880576A" w:tentative="1">
      <w:start w:val="1"/>
      <w:numFmt w:val="decimal"/>
      <w:lvlText w:val="%4."/>
      <w:lvlJc w:val="left"/>
      <w:pPr>
        <w:tabs>
          <w:tab w:val="num" w:pos="2880"/>
        </w:tabs>
        <w:ind w:left="2880" w:hanging="360"/>
      </w:pPr>
    </w:lvl>
    <w:lvl w:ilvl="4" w:tplc="DA26A356" w:tentative="1">
      <w:start w:val="1"/>
      <w:numFmt w:val="lowerLetter"/>
      <w:lvlText w:val="%5."/>
      <w:lvlJc w:val="left"/>
      <w:pPr>
        <w:tabs>
          <w:tab w:val="num" w:pos="3600"/>
        </w:tabs>
        <w:ind w:left="3600" w:hanging="360"/>
      </w:pPr>
    </w:lvl>
    <w:lvl w:ilvl="5" w:tplc="B4F00D4E" w:tentative="1">
      <w:start w:val="1"/>
      <w:numFmt w:val="lowerRoman"/>
      <w:lvlText w:val="%6."/>
      <w:lvlJc w:val="right"/>
      <w:pPr>
        <w:tabs>
          <w:tab w:val="num" w:pos="4320"/>
        </w:tabs>
        <w:ind w:left="4320" w:hanging="180"/>
      </w:pPr>
    </w:lvl>
    <w:lvl w:ilvl="6" w:tplc="D1DC86B8" w:tentative="1">
      <w:start w:val="1"/>
      <w:numFmt w:val="decimal"/>
      <w:lvlText w:val="%7."/>
      <w:lvlJc w:val="left"/>
      <w:pPr>
        <w:tabs>
          <w:tab w:val="num" w:pos="5040"/>
        </w:tabs>
        <w:ind w:left="5040" w:hanging="360"/>
      </w:pPr>
    </w:lvl>
    <w:lvl w:ilvl="7" w:tplc="CC9616B0" w:tentative="1">
      <w:start w:val="1"/>
      <w:numFmt w:val="lowerLetter"/>
      <w:lvlText w:val="%8."/>
      <w:lvlJc w:val="left"/>
      <w:pPr>
        <w:tabs>
          <w:tab w:val="num" w:pos="5760"/>
        </w:tabs>
        <w:ind w:left="5760" w:hanging="360"/>
      </w:pPr>
    </w:lvl>
    <w:lvl w:ilvl="8" w:tplc="D41E3BEE" w:tentative="1">
      <w:start w:val="1"/>
      <w:numFmt w:val="lowerRoman"/>
      <w:lvlText w:val="%9."/>
      <w:lvlJc w:val="right"/>
      <w:pPr>
        <w:tabs>
          <w:tab w:val="num" w:pos="6480"/>
        </w:tabs>
        <w:ind w:left="6480" w:hanging="180"/>
      </w:pPr>
    </w:lvl>
  </w:abstractNum>
  <w:abstractNum w:abstractNumId="48" w15:restartNumberingAfterBreak="0">
    <w:nsid w:val="7E141586"/>
    <w:multiLevelType w:val="hybridMultilevel"/>
    <w:tmpl w:val="3F6EB712"/>
    <w:lvl w:ilvl="0" w:tplc="17C2C346">
      <w:start w:val="1"/>
      <w:numFmt w:val="lowerLetter"/>
      <w:pStyle w:val="Listalpha"/>
      <w:lvlText w:val="%1."/>
      <w:lvlJc w:val="left"/>
      <w:pPr>
        <w:tabs>
          <w:tab w:val="num" w:pos="1080"/>
        </w:tabs>
        <w:ind w:left="0" w:firstLine="720"/>
      </w:pPr>
      <w:rPr>
        <w:rFonts w:hint="default"/>
        <w:b w:val="0"/>
        <w:i w:val="0"/>
      </w:rPr>
    </w:lvl>
    <w:lvl w:ilvl="1" w:tplc="0DAE0FB4" w:tentative="1">
      <w:start w:val="1"/>
      <w:numFmt w:val="lowerLetter"/>
      <w:lvlText w:val="%2."/>
      <w:lvlJc w:val="left"/>
      <w:pPr>
        <w:tabs>
          <w:tab w:val="num" w:pos="1440"/>
        </w:tabs>
        <w:ind w:left="1440" w:hanging="360"/>
      </w:pPr>
    </w:lvl>
    <w:lvl w:ilvl="2" w:tplc="F15E2E36" w:tentative="1">
      <w:start w:val="1"/>
      <w:numFmt w:val="lowerRoman"/>
      <w:lvlText w:val="%3."/>
      <w:lvlJc w:val="right"/>
      <w:pPr>
        <w:tabs>
          <w:tab w:val="num" w:pos="2160"/>
        </w:tabs>
        <w:ind w:left="2160" w:hanging="180"/>
      </w:pPr>
    </w:lvl>
    <w:lvl w:ilvl="3" w:tplc="4150EF16" w:tentative="1">
      <w:start w:val="1"/>
      <w:numFmt w:val="decimal"/>
      <w:lvlText w:val="%4."/>
      <w:lvlJc w:val="left"/>
      <w:pPr>
        <w:tabs>
          <w:tab w:val="num" w:pos="2880"/>
        </w:tabs>
        <w:ind w:left="2880" w:hanging="360"/>
      </w:pPr>
    </w:lvl>
    <w:lvl w:ilvl="4" w:tplc="D5361788" w:tentative="1">
      <w:start w:val="1"/>
      <w:numFmt w:val="lowerLetter"/>
      <w:lvlText w:val="%5."/>
      <w:lvlJc w:val="left"/>
      <w:pPr>
        <w:tabs>
          <w:tab w:val="num" w:pos="3600"/>
        </w:tabs>
        <w:ind w:left="3600" w:hanging="360"/>
      </w:pPr>
    </w:lvl>
    <w:lvl w:ilvl="5" w:tplc="382C66B8" w:tentative="1">
      <w:start w:val="1"/>
      <w:numFmt w:val="lowerRoman"/>
      <w:lvlText w:val="%6."/>
      <w:lvlJc w:val="right"/>
      <w:pPr>
        <w:tabs>
          <w:tab w:val="num" w:pos="4320"/>
        </w:tabs>
        <w:ind w:left="4320" w:hanging="180"/>
      </w:pPr>
    </w:lvl>
    <w:lvl w:ilvl="6" w:tplc="16E6D328" w:tentative="1">
      <w:start w:val="1"/>
      <w:numFmt w:val="decimal"/>
      <w:lvlText w:val="%7."/>
      <w:lvlJc w:val="left"/>
      <w:pPr>
        <w:tabs>
          <w:tab w:val="num" w:pos="5040"/>
        </w:tabs>
        <w:ind w:left="5040" w:hanging="360"/>
      </w:pPr>
    </w:lvl>
    <w:lvl w:ilvl="7" w:tplc="1CF679D6" w:tentative="1">
      <w:start w:val="1"/>
      <w:numFmt w:val="lowerLetter"/>
      <w:lvlText w:val="%8."/>
      <w:lvlJc w:val="left"/>
      <w:pPr>
        <w:tabs>
          <w:tab w:val="num" w:pos="5760"/>
        </w:tabs>
        <w:ind w:left="5760" w:hanging="360"/>
      </w:pPr>
    </w:lvl>
    <w:lvl w:ilvl="8" w:tplc="A8649CD0" w:tentative="1">
      <w:start w:val="1"/>
      <w:numFmt w:val="lowerRoman"/>
      <w:lvlText w:val="%9."/>
      <w:lvlJc w:val="right"/>
      <w:pPr>
        <w:tabs>
          <w:tab w:val="num" w:pos="6480"/>
        </w:tabs>
        <w:ind w:left="6480" w:hanging="180"/>
      </w:pPr>
    </w:lvl>
  </w:abstractNum>
  <w:abstractNum w:abstractNumId="49" w15:restartNumberingAfterBreak="0">
    <w:nsid w:val="7EA30BD9"/>
    <w:multiLevelType w:val="hybridMultilevel"/>
    <w:tmpl w:val="CEEE36A6"/>
    <w:lvl w:ilvl="0" w:tplc="21F63028">
      <w:start w:val="1"/>
      <w:numFmt w:val="decimal"/>
      <w:lvlText w:val="%1."/>
      <w:lvlJc w:val="left"/>
      <w:pPr>
        <w:ind w:left="720" w:hanging="360"/>
      </w:pPr>
      <w:rPr>
        <w:rFonts w:hint="default"/>
      </w:rPr>
    </w:lvl>
    <w:lvl w:ilvl="1" w:tplc="F1B0825A" w:tentative="1">
      <w:start w:val="1"/>
      <w:numFmt w:val="lowerLetter"/>
      <w:lvlText w:val="%2."/>
      <w:lvlJc w:val="left"/>
      <w:pPr>
        <w:ind w:left="1440" w:hanging="360"/>
      </w:pPr>
    </w:lvl>
    <w:lvl w:ilvl="2" w:tplc="1AFA2CD8" w:tentative="1">
      <w:start w:val="1"/>
      <w:numFmt w:val="lowerRoman"/>
      <w:lvlText w:val="%3."/>
      <w:lvlJc w:val="right"/>
      <w:pPr>
        <w:ind w:left="2160" w:hanging="180"/>
      </w:pPr>
    </w:lvl>
    <w:lvl w:ilvl="3" w:tplc="9F3EB1A4" w:tentative="1">
      <w:start w:val="1"/>
      <w:numFmt w:val="decimal"/>
      <w:lvlText w:val="%4."/>
      <w:lvlJc w:val="left"/>
      <w:pPr>
        <w:ind w:left="2880" w:hanging="360"/>
      </w:pPr>
    </w:lvl>
    <w:lvl w:ilvl="4" w:tplc="4DD2D026" w:tentative="1">
      <w:start w:val="1"/>
      <w:numFmt w:val="lowerLetter"/>
      <w:lvlText w:val="%5."/>
      <w:lvlJc w:val="left"/>
      <w:pPr>
        <w:ind w:left="3600" w:hanging="360"/>
      </w:pPr>
    </w:lvl>
    <w:lvl w:ilvl="5" w:tplc="E1144716" w:tentative="1">
      <w:start w:val="1"/>
      <w:numFmt w:val="lowerRoman"/>
      <w:lvlText w:val="%6."/>
      <w:lvlJc w:val="right"/>
      <w:pPr>
        <w:ind w:left="4320" w:hanging="180"/>
      </w:pPr>
    </w:lvl>
    <w:lvl w:ilvl="6" w:tplc="8EEC5522" w:tentative="1">
      <w:start w:val="1"/>
      <w:numFmt w:val="decimal"/>
      <w:lvlText w:val="%7."/>
      <w:lvlJc w:val="left"/>
      <w:pPr>
        <w:ind w:left="5040" w:hanging="360"/>
      </w:pPr>
    </w:lvl>
    <w:lvl w:ilvl="7" w:tplc="4E50DBD2" w:tentative="1">
      <w:start w:val="1"/>
      <w:numFmt w:val="lowerLetter"/>
      <w:lvlText w:val="%8."/>
      <w:lvlJc w:val="left"/>
      <w:pPr>
        <w:ind w:left="5760" w:hanging="360"/>
      </w:pPr>
    </w:lvl>
    <w:lvl w:ilvl="8" w:tplc="C9287806" w:tentative="1">
      <w:start w:val="1"/>
      <w:numFmt w:val="lowerRoman"/>
      <w:lvlText w:val="%9."/>
      <w:lvlJc w:val="right"/>
      <w:pPr>
        <w:ind w:left="6480" w:hanging="180"/>
      </w:pPr>
    </w:lvl>
  </w:abstractNum>
  <w:abstractNum w:abstractNumId="50" w15:restartNumberingAfterBreak="0">
    <w:nsid w:val="7F6D47AF"/>
    <w:multiLevelType w:val="hybridMultilevel"/>
    <w:tmpl w:val="E51E6F10"/>
    <w:lvl w:ilvl="0" w:tplc="A4584CFA">
      <w:start w:val="1"/>
      <w:numFmt w:val="decimal"/>
      <w:lvlText w:val="%1."/>
      <w:lvlJc w:val="left"/>
      <w:pPr>
        <w:tabs>
          <w:tab w:val="num" w:pos="1080"/>
        </w:tabs>
        <w:ind w:left="0" w:firstLine="720"/>
      </w:pPr>
      <w:rPr>
        <w:rFonts w:hint="default"/>
        <w:b/>
        <w:i w:val="0"/>
      </w:rPr>
    </w:lvl>
    <w:lvl w:ilvl="1" w:tplc="AC2A797C" w:tentative="1">
      <w:start w:val="1"/>
      <w:numFmt w:val="lowerLetter"/>
      <w:lvlText w:val="%2."/>
      <w:lvlJc w:val="left"/>
      <w:pPr>
        <w:ind w:left="1440" w:hanging="360"/>
      </w:pPr>
    </w:lvl>
    <w:lvl w:ilvl="2" w:tplc="F04056E4" w:tentative="1">
      <w:start w:val="1"/>
      <w:numFmt w:val="lowerRoman"/>
      <w:lvlText w:val="%3."/>
      <w:lvlJc w:val="right"/>
      <w:pPr>
        <w:ind w:left="2160" w:hanging="180"/>
      </w:pPr>
    </w:lvl>
    <w:lvl w:ilvl="3" w:tplc="C6DA225C" w:tentative="1">
      <w:start w:val="1"/>
      <w:numFmt w:val="decimal"/>
      <w:lvlText w:val="%4."/>
      <w:lvlJc w:val="left"/>
      <w:pPr>
        <w:ind w:left="2880" w:hanging="360"/>
      </w:pPr>
    </w:lvl>
    <w:lvl w:ilvl="4" w:tplc="78D63FD4" w:tentative="1">
      <w:start w:val="1"/>
      <w:numFmt w:val="lowerLetter"/>
      <w:lvlText w:val="%5."/>
      <w:lvlJc w:val="left"/>
      <w:pPr>
        <w:ind w:left="3600" w:hanging="360"/>
      </w:pPr>
    </w:lvl>
    <w:lvl w:ilvl="5" w:tplc="24449438" w:tentative="1">
      <w:start w:val="1"/>
      <w:numFmt w:val="lowerRoman"/>
      <w:lvlText w:val="%6."/>
      <w:lvlJc w:val="right"/>
      <w:pPr>
        <w:ind w:left="4320" w:hanging="180"/>
      </w:pPr>
    </w:lvl>
    <w:lvl w:ilvl="6" w:tplc="C468622E" w:tentative="1">
      <w:start w:val="1"/>
      <w:numFmt w:val="decimal"/>
      <w:lvlText w:val="%7."/>
      <w:lvlJc w:val="left"/>
      <w:pPr>
        <w:ind w:left="5040" w:hanging="360"/>
      </w:pPr>
    </w:lvl>
    <w:lvl w:ilvl="7" w:tplc="0FDA781A" w:tentative="1">
      <w:start w:val="1"/>
      <w:numFmt w:val="lowerLetter"/>
      <w:lvlText w:val="%8."/>
      <w:lvlJc w:val="left"/>
      <w:pPr>
        <w:ind w:left="5760" w:hanging="360"/>
      </w:pPr>
    </w:lvl>
    <w:lvl w:ilvl="8" w:tplc="160C165C" w:tentative="1">
      <w:start w:val="1"/>
      <w:numFmt w:val="lowerRoman"/>
      <w:lvlText w:val="%9."/>
      <w:lvlJc w:val="right"/>
      <w:pPr>
        <w:ind w:left="6480" w:hanging="180"/>
      </w:pPr>
    </w:lvl>
  </w:abstractNum>
  <w:abstractNum w:abstractNumId="51" w15:restartNumberingAfterBreak="0">
    <w:nsid w:val="7F7C7F6B"/>
    <w:multiLevelType w:val="hybridMultilevel"/>
    <w:tmpl w:val="2ACE9752"/>
    <w:lvl w:ilvl="0" w:tplc="337EBC38">
      <w:start w:val="1"/>
      <w:numFmt w:val="upperLetter"/>
      <w:pStyle w:val="ListALPHA0"/>
      <w:lvlText w:val="%1."/>
      <w:lvlJc w:val="left"/>
      <w:pPr>
        <w:tabs>
          <w:tab w:val="num" w:pos="1080"/>
        </w:tabs>
        <w:ind w:left="0" w:firstLine="720"/>
      </w:pPr>
      <w:rPr>
        <w:rFonts w:hint="default"/>
        <w:b w:val="0"/>
        <w:i w:val="0"/>
      </w:rPr>
    </w:lvl>
    <w:lvl w:ilvl="1" w:tplc="669E35DC" w:tentative="1">
      <w:start w:val="1"/>
      <w:numFmt w:val="lowerLetter"/>
      <w:lvlText w:val="%2."/>
      <w:lvlJc w:val="left"/>
      <w:pPr>
        <w:tabs>
          <w:tab w:val="num" w:pos="1440"/>
        </w:tabs>
        <w:ind w:left="1440" w:hanging="360"/>
      </w:pPr>
    </w:lvl>
    <w:lvl w:ilvl="2" w:tplc="BD5619F6" w:tentative="1">
      <w:start w:val="1"/>
      <w:numFmt w:val="lowerRoman"/>
      <w:lvlText w:val="%3."/>
      <w:lvlJc w:val="right"/>
      <w:pPr>
        <w:tabs>
          <w:tab w:val="num" w:pos="2160"/>
        </w:tabs>
        <w:ind w:left="2160" w:hanging="180"/>
      </w:pPr>
    </w:lvl>
    <w:lvl w:ilvl="3" w:tplc="598CD078" w:tentative="1">
      <w:start w:val="1"/>
      <w:numFmt w:val="decimal"/>
      <w:lvlText w:val="%4."/>
      <w:lvlJc w:val="left"/>
      <w:pPr>
        <w:tabs>
          <w:tab w:val="num" w:pos="2880"/>
        </w:tabs>
        <w:ind w:left="2880" w:hanging="360"/>
      </w:pPr>
    </w:lvl>
    <w:lvl w:ilvl="4" w:tplc="29F62E2A" w:tentative="1">
      <w:start w:val="1"/>
      <w:numFmt w:val="lowerLetter"/>
      <w:lvlText w:val="%5."/>
      <w:lvlJc w:val="left"/>
      <w:pPr>
        <w:tabs>
          <w:tab w:val="num" w:pos="3600"/>
        </w:tabs>
        <w:ind w:left="3600" w:hanging="360"/>
      </w:pPr>
    </w:lvl>
    <w:lvl w:ilvl="5" w:tplc="8F4E1C14" w:tentative="1">
      <w:start w:val="1"/>
      <w:numFmt w:val="lowerRoman"/>
      <w:lvlText w:val="%6."/>
      <w:lvlJc w:val="right"/>
      <w:pPr>
        <w:tabs>
          <w:tab w:val="num" w:pos="4320"/>
        </w:tabs>
        <w:ind w:left="4320" w:hanging="180"/>
      </w:pPr>
    </w:lvl>
    <w:lvl w:ilvl="6" w:tplc="716E1FD6" w:tentative="1">
      <w:start w:val="1"/>
      <w:numFmt w:val="decimal"/>
      <w:lvlText w:val="%7."/>
      <w:lvlJc w:val="left"/>
      <w:pPr>
        <w:tabs>
          <w:tab w:val="num" w:pos="5040"/>
        </w:tabs>
        <w:ind w:left="5040" w:hanging="360"/>
      </w:pPr>
    </w:lvl>
    <w:lvl w:ilvl="7" w:tplc="977606EE" w:tentative="1">
      <w:start w:val="1"/>
      <w:numFmt w:val="lowerLetter"/>
      <w:lvlText w:val="%8."/>
      <w:lvlJc w:val="left"/>
      <w:pPr>
        <w:tabs>
          <w:tab w:val="num" w:pos="5760"/>
        </w:tabs>
        <w:ind w:left="5760" w:hanging="360"/>
      </w:pPr>
    </w:lvl>
    <w:lvl w:ilvl="8" w:tplc="4120C5D8" w:tentative="1">
      <w:start w:val="1"/>
      <w:numFmt w:val="lowerRoman"/>
      <w:lvlText w:val="%9."/>
      <w:lvlJc w:val="right"/>
      <w:pPr>
        <w:tabs>
          <w:tab w:val="num" w:pos="6480"/>
        </w:tabs>
        <w:ind w:left="6480" w:hanging="180"/>
      </w:pPr>
    </w:lvl>
  </w:abstractNum>
  <w:num w:numId="1" w16cid:durableId="256334978">
    <w:abstractNumId w:val="19"/>
  </w:num>
  <w:num w:numId="2" w16cid:durableId="830758317">
    <w:abstractNumId w:val="30"/>
  </w:num>
  <w:num w:numId="3" w16cid:durableId="521478754">
    <w:abstractNumId w:val="5"/>
  </w:num>
  <w:num w:numId="4" w16cid:durableId="366757710">
    <w:abstractNumId w:val="39"/>
  </w:num>
  <w:num w:numId="5" w16cid:durableId="71391369">
    <w:abstractNumId w:val="0"/>
  </w:num>
  <w:num w:numId="6" w16cid:durableId="133763204">
    <w:abstractNumId w:val="14"/>
  </w:num>
  <w:num w:numId="7" w16cid:durableId="1609237807">
    <w:abstractNumId w:val="42"/>
  </w:num>
  <w:num w:numId="8" w16cid:durableId="286857349">
    <w:abstractNumId w:val="36"/>
  </w:num>
  <w:num w:numId="9" w16cid:durableId="1639257827">
    <w:abstractNumId w:val="31"/>
  </w:num>
  <w:num w:numId="10" w16cid:durableId="707220176">
    <w:abstractNumId w:val="50"/>
  </w:num>
  <w:num w:numId="11" w16cid:durableId="1513762300">
    <w:abstractNumId w:val="32"/>
  </w:num>
  <w:num w:numId="12" w16cid:durableId="830216556">
    <w:abstractNumId w:val="10"/>
  </w:num>
  <w:num w:numId="13" w16cid:durableId="743262925">
    <w:abstractNumId w:val="9"/>
  </w:num>
  <w:num w:numId="14" w16cid:durableId="847715205">
    <w:abstractNumId w:val="12"/>
  </w:num>
  <w:num w:numId="15" w16cid:durableId="510602995">
    <w:abstractNumId w:val="22"/>
  </w:num>
  <w:num w:numId="16" w16cid:durableId="841747301">
    <w:abstractNumId w:val="41"/>
  </w:num>
  <w:num w:numId="17" w16cid:durableId="99179478">
    <w:abstractNumId w:val="45"/>
  </w:num>
  <w:num w:numId="18" w16cid:durableId="391005284">
    <w:abstractNumId w:val="47"/>
  </w:num>
  <w:num w:numId="19" w16cid:durableId="356661497">
    <w:abstractNumId w:val="38"/>
  </w:num>
  <w:num w:numId="20" w16cid:durableId="956445877">
    <w:abstractNumId w:val="13"/>
  </w:num>
  <w:num w:numId="21" w16cid:durableId="364522261">
    <w:abstractNumId w:val="44"/>
  </w:num>
  <w:num w:numId="22" w16cid:durableId="327173239">
    <w:abstractNumId w:val="48"/>
  </w:num>
  <w:num w:numId="23" w16cid:durableId="1562911734">
    <w:abstractNumId w:val="37"/>
  </w:num>
  <w:num w:numId="24" w16cid:durableId="918902386">
    <w:abstractNumId w:val="51"/>
  </w:num>
  <w:num w:numId="25" w16cid:durableId="924649725">
    <w:abstractNumId w:val="16"/>
  </w:num>
  <w:num w:numId="26" w16cid:durableId="1875265344">
    <w:abstractNumId w:val="15"/>
  </w:num>
  <w:num w:numId="27" w16cid:durableId="1959484975">
    <w:abstractNumId w:val="20"/>
  </w:num>
  <w:num w:numId="28" w16cid:durableId="761222441">
    <w:abstractNumId w:val="6"/>
  </w:num>
  <w:num w:numId="29" w16cid:durableId="132599799">
    <w:abstractNumId w:val="4"/>
  </w:num>
  <w:num w:numId="30" w16cid:durableId="1934625469">
    <w:abstractNumId w:val="3"/>
  </w:num>
  <w:num w:numId="31" w16cid:durableId="1851023498">
    <w:abstractNumId w:val="2"/>
  </w:num>
  <w:num w:numId="32" w16cid:durableId="1800759758">
    <w:abstractNumId w:val="1"/>
  </w:num>
  <w:num w:numId="33" w16cid:durableId="39675483">
    <w:abstractNumId w:val="33"/>
  </w:num>
  <w:num w:numId="34" w16cid:durableId="814496279">
    <w:abstractNumId w:val="18"/>
  </w:num>
  <w:num w:numId="35" w16cid:durableId="1126855692">
    <w:abstractNumId w:val="40"/>
  </w:num>
  <w:num w:numId="36" w16cid:durableId="117065404">
    <w:abstractNumId w:val="29"/>
  </w:num>
  <w:num w:numId="37" w16cid:durableId="780996185">
    <w:abstractNumId w:val="49"/>
  </w:num>
  <w:num w:numId="38" w16cid:durableId="1034188743">
    <w:abstractNumId w:val="43"/>
  </w:num>
  <w:num w:numId="39" w16cid:durableId="1486319379">
    <w:abstractNumId w:val="24"/>
  </w:num>
  <w:num w:numId="40" w16cid:durableId="212498118">
    <w:abstractNumId w:val="46"/>
  </w:num>
  <w:num w:numId="41" w16cid:durableId="1411777595">
    <w:abstractNumId w:val="35"/>
  </w:num>
  <w:num w:numId="42" w16cid:durableId="688020269">
    <w:abstractNumId w:val="27"/>
  </w:num>
  <w:num w:numId="43" w16cid:durableId="2094933938">
    <w:abstractNumId w:val="34"/>
  </w:num>
  <w:num w:numId="44" w16cid:durableId="1516531500">
    <w:abstractNumId w:val="8"/>
  </w:num>
  <w:num w:numId="45" w16cid:durableId="1796366232">
    <w:abstractNumId w:val="23"/>
  </w:num>
  <w:num w:numId="46" w16cid:durableId="15527632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65749220">
    <w:abstractNumId w:val="7"/>
  </w:num>
  <w:num w:numId="48" w16cid:durableId="712847401">
    <w:abstractNumId w:val="11"/>
  </w:num>
  <w:num w:numId="49" w16cid:durableId="1310477524">
    <w:abstractNumId w:val="17"/>
  </w:num>
  <w:num w:numId="50" w16cid:durableId="1125348702">
    <w:abstractNumId w:val="28"/>
  </w:num>
  <w:num w:numId="51" w16cid:durableId="1795251434">
    <w:abstractNumId w:val="26"/>
  </w:num>
  <w:num w:numId="52" w16cid:durableId="1245912796">
    <w:abstractNumId w:val="25"/>
  </w:num>
  <w:num w:numId="53" w16cid:durableId="479421874">
    <w:abstractNumId w:val="21"/>
  </w:num>
  <w:num w:numId="54" w16cid:durableId="1097287098">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ClientMatter" w:val="False"/>
    <w:docVar w:name="DocIDType" w:val="LastPageTextBox"/>
  </w:docVars>
  <w:rsids>
    <w:rsidRoot w:val="00CF53D8"/>
    <w:rsid w:val="000000F8"/>
    <w:rsid w:val="00001335"/>
    <w:rsid w:val="000036A4"/>
    <w:rsid w:val="000038FC"/>
    <w:rsid w:val="00003BC9"/>
    <w:rsid w:val="00004696"/>
    <w:rsid w:val="00006A11"/>
    <w:rsid w:val="00007614"/>
    <w:rsid w:val="0001079C"/>
    <w:rsid w:val="00011B6F"/>
    <w:rsid w:val="00011F9F"/>
    <w:rsid w:val="00012540"/>
    <w:rsid w:val="00013C92"/>
    <w:rsid w:val="00014C12"/>
    <w:rsid w:val="000155CA"/>
    <w:rsid w:val="0001602A"/>
    <w:rsid w:val="00017563"/>
    <w:rsid w:val="00017914"/>
    <w:rsid w:val="00017C97"/>
    <w:rsid w:val="00022A3D"/>
    <w:rsid w:val="00022B3A"/>
    <w:rsid w:val="00022C23"/>
    <w:rsid w:val="00024ABB"/>
    <w:rsid w:val="000268E2"/>
    <w:rsid w:val="0002693E"/>
    <w:rsid w:val="00026AC7"/>
    <w:rsid w:val="00026CE0"/>
    <w:rsid w:val="000277E8"/>
    <w:rsid w:val="00027F86"/>
    <w:rsid w:val="00027FC3"/>
    <w:rsid w:val="000323D7"/>
    <w:rsid w:val="00032D06"/>
    <w:rsid w:val="00033822"/>
    <w:rsid w:val="000355F5"/>
    <w:rsid w:val="000360E2"/>
    <w:rsid w:val="000363C9"/>
    <w:rsid w:val="000374EF"/>
    <w:rsid w:val="00040050"/>
    <w:rsid w:val="000412E1"/>
    <w:rsid w:val="000421B5"/>
    <w:rsid w:val="00043766"/>
    <w:rsid w:val="0004460E"/>
    <w:rsid w:val="00045916"/>
    <w:rsid w:val="000477A6"/>
    <w:rsid w:val="00051C01"/>
    <w:rsid w:val="0005263B"/>
    <w:rsid w:val="00052967"/>
    <w:rsid w:val="00053FEE"/>
    <w:rsid w:val="00055101"/>
    <w:rsid w:val="00055AC4"/>
    <w:rsid w:val="000577DF"/>
    <w:rsid w:val="00063BA6"/>
    <w:rsid w:val="0006402D"/>
    <w:rsid w:val="000641A4"/>
    <w:rsid w:val="0006447D"/>
    <w:rsid w:val="000666BF"/>
    <w:rsid w:val="000677F3"/>
    <w:rsid w:val="00067D6E"/>
    <w:rsid w:val="000707CE"/>
    <w:rsid w:val="000724CF"/>
    <w:rsid w:val="00073E60"/>
    <w:rsid w:val="0007505E"/>
    <w:rsid w:val="000756EC"/>
    <w:rsid w:val="00076BF6"/>
    <w:rsid w:val="00076D52"/>
    <w:rsid w:val="000803EB"/>
    <w:rsid w:val="000817C1"/>
    <w:rsid w:val="00081DC7"/>
    <w:rsid w:val="00082A54"/>
    <w:rsid w:val="000836C7"/>
    <w:rsid w:val="0008394A"/>
    <w:rsid w:val="00083A50"/>
    <w:rsid w:val="00083F3B"/>
    <w:rsid w:val="00085A9D"/>
    <w:rsid w:val="00085ACD"/>
    <w:rsid w:val="00085C3F"/>
    <w:rsid w:val="00085ED0"/>
    <w:rsid w:val="00087DA6"/>
    <w:rsid w:val="00087DE5"/>
    <w:rsid w:val="00090186"/>
    <w:rsid w:val="000907B3"/>
    <w:rsid w:val="00091D83"/>
    <w:rsid w:val="00092403"/>
    <w:rsid w:val="000928BB"/>
    <w:rsid w:val="00094D1F"/>
    <w:rsid w:val="000950D1"/>
    <w:rsid w:val="000954A1"/>
    <w:rsid w:val="000957EA"/>
    <w:rsid w:val="00097D13"/>
    <w:rsid w:val="000A0609"/>
    <w:rsid w:val="000A0949"/>
    <w:rsid w:val="000A0D0B"/>
    <w:rsid w:val="000A0FCC"/>
    <w:rsid w:val="000A2258"/>
    <w:rsid w:val="000A2D18"/>
    <w:rsid w:val="000A40AD"/>
    <w:rsid w:val="000A4B87"/>
    <w:rsid w:val="000A4BA4"/>
    <w:rsid w:val="000A576F"/>
    <w:rsid w:val="000A5924"/>
    <w:rsid w:val="000A7484"/>
    <w:rsid w:val="000B0652"/>
    <w:rsid w:val="000B0DBE"/>
    <w:rsid w:val="000B1201"/>
    <w:rsid w:val="000B363B"/>
    <w:rsid w:val="000B3E00"/>
    <w:rsid w:val="000C0754"/>
    <w:rsid w:val="000C0C7B"/>
    <w:rsid w:val="000C1B7C"/>
    <w:rsid w:val="000C25AD"/>
    <w:rsid w:val="000C2997"/>
    <w:rsid w:val="000C380A"/>
    <w:rsid w:val="000C49ED"/>
    <w:rsid w:val="000C69FD"/>
    <w:rsid w:val="000D1B3A"/>
    <w:rsid w:val="000D33F9"/>
    <w:rsid w:val="000D468B"/>
    <w:rsid w:val="000D5CB4"/>
    <w:rsid w:val="000D6C2D"/>
    <w:rsid w:val="000E0A67"/>
    <w:rsid w:val="000E109C"/>
    <w:rsid w:val="000E1369"/>
    <w:rsid w:val="000E197A"/>
    <w:rsid w:val="000E1B25"/>
    <w:rsid w:val="000E5935"/>
    <w:rsid w:val="000E68A1"/>
    <w:rsid w:val="000F0257"/>
    <w:rsid w:val="000F02A9"/>
    <w:rsid w:val="000F24D3"/>
    <w:rsid w:val="000F588C"/>
    <w:rsid w:val="000F64E0"/>
    <w:rsid w:val="000F6911"/>
    <w:rsid w:val="000F6B03"/>
    <w:rsid w:val="000F6FED"/>
    <w:rsid w:val="001009E0"/>
    <w:rsid w:val="00101887"/>
    <w:rsid w:val="00101AB4"/>
    <w:rsid w:val="00104F13"/>
    <w:rsid w:val="00107061"/>
    <w:rsid w:val="001071A5"/>
    <w:rsid w:val="00107EFE"/>
    <w:rsid w:val="0011054B"/>
    <w:rsid w:val="00110FB3"/>
    <w:rsid w:val="00111F68"/>
    <w:rsid w:val="0011291F"/>
    <w:rsid w:val="001132F2"/>
    <w:rsid w:val="0011346F"/>
    <w:rsid w:val="001144F0"/>
    <w:rsid w:val="00114979"/>
    <w:rsid w:val="001156AF"/>
    <w:rsid w:val="00116789"/>
    <w:rsid w:val="001174AC"/>
    <w:rsid w:val="00117B14"/>
    <w:rsid w:val="0012241C"/>
    <w:rsid w:val="00126A5F"/>
    <w:rsid w:val="00126EE8"/>
    <w:rsid w:val="001301D7"/>
    <w:rsid w:val="0013035E"/>
    <w:rsid w:val="0013068C"/>
    <w:rsid w:val="00130EB3"/>
    <w:rsid w:val="00131ED7"/>
    <w:rsid w:val="00133950"/>
    <w:rsid w:val="0013707B"/>
    <w:rsid w:val="001406C4"/>
    <w:rsid w:val="0014405C"/>
    <w:rsid w:val="001447D2"/>
    <w:rsid w:val="00144EF6"/>
    <w:rsid w:val="001464DE"/>
    <w:rsid w:val="00146DC6"/>
    <w:rsid w:val="00151AD9"/>
    <w:rsid w:val="00151E96"/>
    <w:rsid w:val="001522D4"/>
    <w:rsid w:val="00152956"/>
    <w:rsid w:val="00152CCB"/>
    <w:rsid w:val="00152E67"/>
    <w:rsid w:val="00154535"/>
    <w:rsid w:val="00155863"/>
    <w:rsid w:val="00155E0A"/>
    <w:rsid w:val="00156E45"/>
    <w:rsid w:val="0015726C"/>
    <w:rsid w:val="00157376"/>
    <w:rsid w:val="00160347"/>
    <w:rsid w:val="0016097F"/>
    <w:rsid w:val="001613F7"/>
    <w:rsid w:val="00162A80"/>
    <w:rsid w:val="00162F8A"/>
    <w:rsid w:val="001633CF"/>
    <w:rsid w:val="00163E17"/>
    <w:rsid w:val="00163E55"/>
    <w:rsid w:val="00164641"/>
    <w:rsid w:val="001657C3"/>
    <w:rsid w:val="00165B3F"/>
    <w:rsid w:val="001667EC"/>
    <w:rsid w:val="001679BA"/>
    <w:rsid w:val="00167C67"/>
    <w:rsid w:val="00170CEC"/>
    <w:rsid w:val="00170E0C"/>
    <w:rsid w:val="001711EA"/>
    <w:rsid w:val="001728C0"/>
    <w:rsid w:val="001742FB"/>
    <w:rsid w:val="001758C6"/>
    <w:rsid w:val="00175B90"/>
    <w:rsid w:val="001765D7"/>
    <w:rsid w:val="00176B0D"/>
    <w:rsid w:val="00176E74"/>
    <w:rsid w:val="00177EA6"/>
    <w:rsid w:val="0018032A"/>
    <w:rsid w:val="0018100F"/>
    <w:rsid w:val="0018155A"/>
    <w:rsid w:val="00181ABE"/>
    <w:rsid w:val="001835C8"/>
    <w:rsid w:val="00183849"/>
    <w:rsid w:val="00185472"/>
    <w:rsid w:val="00186758"/>
    <w:rsid w:val="00192C46"/>
    <w:rsid w:val="00192CD0"/>
    <w:rsid w:val="00193415"/>
    <w:rsid w:val="00193790"/>
    <w:rsid w:val="00193AEF"/>
    <w:rsid w:val="00193E2E"/>
    <w:rsid w:val="00194E9D"/>
    <w:rsid w:val="001950D0"/>
    <w:rsid w:val="00195165"/>
    <w:rsid w:val="0019528F"/>
    <w:rsid w:val="001963BC"/>
    <w:rsid w:val="00197186"/>
    <w:rsid w:val="001A18BE"/>
    <w:rsid w:val="001A1C07"/>
    <w:rsid w:val="001A2390"/>
    <w:rsid w:val="001A294A"/>
    <w:rsid w:val="001A2E61"/>
    <w:rsid w:val="001A349B"/>
    <w:rsid w:val="001A4721"/>
    <w:rsid w:val="001A49F7"/>
    <w:rsid w:val="001A6753"/>
    <w:rsid w:val="001A697B"/>
    <w:rsid w:val="001A7269"/>
    <w:rsid w:val="001A794C"/>
    <w:rsid w:val="001B1AF4"/>
    <w:rsid w:val="001B530F"/>
    <w:rsid w:val="001B5C11"/>
    <w:rsid w:val="001B6000"/>
    <w:rsid w:val="001B602C"/>
    <w:rsid w:val="001B6EF5"/>
    <w:rsid w:val="001C2ADB"/>
    <w:rsid w:val="001C5338"/>
    <w:rsid w:val="001C7C18"/>
    <w:rsid w:val="001D0BE9"/>
    <w:rsid w:val="001D1205"/>
    <w:rsid w:val="001D12DF"/>
    <w:rsid w:val="001D1B70"/>
    <w:rsid w:val="001D1FDB"/>
    <w:rsid w:val="001D63E9"/>
    <w:rsid w:val="001D6A67"/>
    <w:rsid w:val="001D6BFF"/>
    <w:rsid w:val="001E20B3"/>
    <w:rsid w:val="001E41CD"/>
    <w:rsid w:val="001E578F"/>
    <w:rsid w:val="001E5BD3"/>
    <w:rsid w:val="001E6510"/>
    <w:rsid w:val="001E67A2"/>
    <w:rsid w:val="001E7A60"/>
    <w:rsid w:val="001E7ED5"/>
    <w:rsid w:val="001F1D26"/>
    <w:rsid w:val="001F296E"/>
    <w:rsid w:val="001F4219"/>
    <w:rsid w:val="001F6754"/>
    <w:rsid w:val="001FC1CE"/>
    <w:rsid w:val="002005AC"/>
    <w:rsid w:val="00200B72"/>
    <w:rsid w:val="00200F9F"/>
    <w:rsid w:val="00205239"/>
    <w:rsid w:val="002068F1"/>
    <w:rsid w:val="0021044A"/>
    <w:rsid w:val="00212F58"/>
    <w:rsid w:val="00213149"/>
    <w:rsid w:val="00213CB6"/>
    <w:rsid w:val="00214649"/>
    <w:rsid w:val="002167D8"/>
    <w:rsid w:val="002172F7"/>
    <w:rsid w:val="00217463"/>
    <w:rsid w:val="00220D89"/>
    <w:rsid w:val="00220EB8"/>
    <w:rsid w:val="00221A0D"/>
    <w:rsid w:val="00222494"/>
    <w:rsid w:val="002242D9"/>
    <w:rsid w:val="0022584C"/>
    <w:rsid w:val="00225DF1"/>
    <w:rsid w:val="00226E06"/>
    <w:rsid w:val="00231557"/>
    <w:rsid w:val="0023229B"/>
    <w:rsid w:val="002336F3"/>
    <w:rsid w:val="002337CF"/>
    <w:rsid w:val="00233AE8"/>
    <w:rsid w:val="002348A5"/>
    <w:rsid w:val="00235FD2"/>
    <w:rsid w:val="0023724E"/>
    <w:rsid w:val="002404B2"/>
    <w:rsid w:val="0024172D"/>
    <w:rsid w:val="002420D1"/>
    <w:rsid w:val="00242441"/>
    <w:rsid w:val="00242503"/>
    <w:rsid w:val="00242BAB"/>
    <w:rsid w:val="0024309B"/>
    <w:rsid w:val="00243FF8"/>
    <w:rsid w:val="00244096"/>
    <w:rsid w:val="0024610B"/>
    <w:rsid w:val="00246499"/>
    <w:rsid w:val="00246D22"/>
    <w:rsid w:val="00247183"/>
    <w:rsid w:val="00247A4A"/>
    <w:rsid w:val="00247F0C"/>
    <w:rsid w:val="002511A9"/>
    <w:rsid w:val="00251499"/>
    <w:rsid w:val="002528B6"/>
    <w:rsid w:val="002534EB"/>
    <w:rsid w:val="00253CAA"/>
    <w:rsid w:val="00253FB1"/>
    <w:rsid w:val="002549DE"/>
    <w:rsid w:val="00254B85"/>
    <w:rsid w:val="002555DF"/>
    <w:rsid w:val="002557AC"/>
    <w:rsid w:val="00256406"/>
    <w:rsid w:val="00256BDC"/>
    <w:rsid w:val="00256E4A"/>
    <w:rsid w:val="00257C61"/>
    <w:rsid w:val="00257E55"/>
    <w:rsid w:val="002601F1"/>
    <w:rsid w:val="00261FCB"/>
    <w:rsid w:val="00262722"/>
    <w:rsid w:val="002630F7"/>
    <w:rsid w:val="0026536D"/>
    <w:rsid w:val="00265EB4"/>
    <w:rsid w:val="00265FCE"/>
    <w:rsid w:val="00266F29"/>
    <w:rsid w:val="0026CDD5"/>
    <w:rsid w:val="00272E3E"/>
    <w:rsid w:val="00274669"/>
    <w:rsid w:val="002810D3"/>
    <w:rsid w:val="002822A2"/>
    <w:rsid w:val="002832B8"/>
    <w:rsid w:val="0028451F"/>
    <w:rsid w:val="00287B9B"/>
    <w:rsid w:val="002903A4"/>
    <w:rsid w:val="00290D46"/>
    <w:rsid w:val="002934FA"/>
    <w:rsid w:val="00296C60"/>
    <w:rsid w:val="002A0CFC"/>
    <w:rsid w:val="002A0EEF"/>
    <w:rsid w:val="002A1E76"/>
    <w:rsid w:val="002A216D"/>
    <w:rsid w:val="002A428B"/>
    <w:rsid w:val="002A44B7"/>
    <w:rsid w:val="002A54A5"/>
    <w:rsid w:val="002A6521"/>
    <w:rsid w:val="002A692C"/>
    <w:rsid w:val="002B0986"/>
    <w:rsid w:val="002B17A5"/>
    <w:rsid w:val="002B1BA9"/>
    <w:rsid w:val="002B3174"/>
    <w:rsid w:val="002B4122"/>
    <w:rsid w:val="002B7325"/>
    <w:rsid w:val="002B73B2"/>
    <w:rsid w:val="002C0E1F"/>
    <w:rsid w:val="002C129E"/>
    <w:rsid w:val="002C240A"/>
    <w:rsid w:val="002C27F1"/>
    <w:rsid w:val="002C3299"/>
    <w:rsid w:val="002C3BA0"/>
    <w:rsid w:val="002C4934"/>
    <w:rsid w:val="002C50BD"/>
    <w:rsid w:val="002C54B8"/>
    <w:rsid w:val="002C5B69"/>
    <w:rsid w:val="002C635B"/>
    <w:rsid w:val="002C6FD6"/>
    <w:rsid w:val="002D014D"/>
    <w:rsid w:val="002D2371"/>
    <w:rsid w:val="002D2A0E"/>
    <w:rsid w:val="002D2E8A"/>
    <w:rsid w:val="002D3651"/>
    <w:rsid w:val="002D4CF4"/>
    <w:rsid w:val="002D5C4C"/>
    <w:rsid w:val="002D728C"/>
    <w:rsid w:val="002D7466"/>
    <w:rsid w:val="002D7BC9"/>
    <w:rsid w:val="002D7BDF"/>
    <w:rsid w:val="002E058D"/>
    <w:rsid w:val="002E0B81"/>
    <w:rsid w:val="002E10B3"/>
    <w:rsid w:val="002E10CB"/>
    <w:rsid w:val="002E118F"/>
    <w:rsid w:val="002E2ACC"/>
    <w:rsid w:val="002E2E45"/>
    <w:rsid w:val="002E3B6A"/>
    <w:rsid w:val="002E4BA5"/>
    <w:rsid w:val="002E6CC6"/>
    <w:rsid w:val="002E6DE2"/>
    <w:rsid w:val="002E799B"/>
    <w:rsid w:val="002F0095"/>
    <w:rsid w:val="002F1043"/>
    <w:rsid w:val="002F3A5B"/>
    <w:rsid w:val="002F43E6"/>
    <w:rsid w:val="002F46E8"/>
    <w:rsid w:val="002F6005"/>
    <w:rsid w:val="00303D11"/>
    <w:rsid w:val="00304572"/>
    <w:rsid w:val="003063D6"/>
    <w:rsid w:val="003067DA"/>
    <w:rsid w:val="00307383"/>
    <w:rsid w:val="00310150"/>
    <w:rsid w:val="003103E0"/>
    <w:rsid w:val="003107C9"/>
    <w:rsid w:val="00310AF4"/>
    <w:rsid w:val="00310E0A"/>
    <w:rsid w:val="00311F6E"/>
    <w:rsid w:val="00312716"/>
    <w:rsid w:val="00312E5C"/>
    <w:rsid w:val="00312FAF"/>
    <w:rsid w:val="00314743"/>
    <w:rsid w:val="00317CD6"/>
    <w:rsid w:val="00317DFE"/>
    <w:rsid w:val="003223CD"/>
    <w:rsid w:val="003234F4"/>
    <w:rsid w:val="00323C01"/>
    <w:rsid w:val="0032405D"/>
    <w:rsid w:val="00326975"/>
    <w:rsid w:val="00326AB8"/>
    <w:rsid w:val="00326BD0"/>
    <w:rsid w:val="00327935"/>
    <w:rsid w:val="00327B4A"/>
    <w:rsid w:val="00330F68"/>
    <w:rsid w:val="003319A7"/>
    <w:rsid w:val="003319AD"/>
    <w:rsid w:val="00332E46"/>
    <w:rsid w:val="00333789"/>
    <w:rsid w:val="003348B8"/>
    <w:rsid w:val="0033570A"/>
    <w:rsid w:val="00335B44"/>
    <w:rsid w:val="00335C38"/>
    <w:rsid w:val="00336ED2"/>
    <w:rsid w:val="0033715D"/>
    <w:rsid w:val="003402C3"/>
    <w:rsid w:val="00340740"/>
    <w:rsid w:val="00340E85"/>
    <w:rsid w:val="00342F76"/>
    <w:rsid w:val="00344126"/>
    <w:rsid w:val="0034485E"/>
    <w:rsid w:val="003448DD"/>
    <w:rsid w:val="0034496A"/>
    <w:rsid w:val="00345262"/>
    <w:rsid w:val="0034539B"/>
    <w:rsid w:val="0034552B"/>
    <w:rsid w:val="00345BE2"/>
    <w:rsid w:val="00346FB3"/>
    <w:rsid w:val="003473F4"/>
    <w:rsid w:val="0035056C"/>
    <w:rsid w:val="00350BC2"/>
    <w:rsid w:val="0035158D"/>
    <w:rsid w:val="00352246"/>
    <w:rsid w:val="003524B0"/>
    <w:rsid w:val="00352A8B"/>
    <w:rsid w:val="00352F20"/>
    <w:rsid w:val="00353931"/>
    <w:rsid w:val="00353B77"/>
    <w:rsid w:val="00354E99"/>
    <w:rsid w:val="00355719"/>
    <w:rsid w:val="00357B59"/>
    <w:rsid w:val="0036126D"/>
    <w:rsid w:val="0036156B"/>
    <w:rsid w:val="0036236B"/>
    <w:rsid w:val="003641B6"/>
    <w:rsid w:val="00364EFE"/>
    <w:rsid w:val="003653A6"/>
    <w:rsid w:val="00365FCD"/>
    <w:rsid w:val="003668CE"/>
    <w:rsid w:val="00366F52"/>
    <w:rsid w:val="0037085A"/>
    <w:rsid w:val="00371362"/>
    <w:rsid w:val="003716E8"/>
    <w:rsid w:val="003716ED"/>
    <w:rsid w:val="00371BBE"/>
    <w:rsid w:val="003723E8"/>
    <w:rsid w:val="003729E0"/>
    <w:rsid w:val="00372C99"/>
    <w:rsid w:val="00372CC9"/>
    <w:rsid w:val="00373DEB"/>
    <w:rsid w:val="003752D4"/>
    <w:rsid w:val="00375900"/>
    <w:rsid w:val="003778A9"/>
    <w:rsid w:val="0038096B"/>
    <w:rsid w:val="00380C0E"/>
    <w:rsid w:val="00382C97"/>
    <w:rsid w:val="00382D85"/>
    <w:rsid w:val="00383FCC"/>
    <w:rsid w:val="00384052"/>
    <w:rsid w:val="00384CDF"/>
    <w:rsid w:val="00385FE3"/>
    <w:rsid w:val="00386898"/>
    <w:rsid w:val="00386D47"/>
    <w:rsid w:val="00386FD4"/>
    <w:rsid w:val="00387A3E"/>
    <w:rsid w:val="003908F8"/>
    <w:rsid w:val="00393081"/>
    <w:rsid w:val="00393710"/>
    <w:rsid w:val="00396399"/>
    <w:rsid w:val="003A024C"/>
    <w:rsid w:val="003A0976"/>
    <w:rsid w:val="003A0A77"/>
    <w:rsid w:val="003A135D"/>
    <w:rsid w:val="003A1858"/>
    <w:rsid w:val="003A2387"/>
    <w:rsid w:val="003A3093"/>
    <w:rsid w:val="003A3A0A"/>
    <w:rsid w:val="003A3E96"/>
    <w:rsid w:val="003A4FB0"/>
    <w:rsid w:val="003A5A4E"/>
    <w:rsid w:val="003A63D3"/>
    <w:rsid w:val="003A7257"/>
    <w:rsid w:val="003A7C32"/>
    <w:rsid w:val="003A7C44"/>
    <w:rsid w:val="003A7C92"/>
    <w:rsid w:val="003A8D73"/>
    <w:rsid w:val="003C22E2"/>
    <w:rsid w:val="003C27A1"/>
    <w:rsid w:val="003C41CA"/>
    <w:rsid w:val="003C4849"/>
    <w:rsid w:val="003C49A3"/>
    <w:rsid w:val="003C5AAB"/>
    <w:rsid w:val="003C6D11"/>
    <w:rsid w:val="003C7410"/>
    <w:rsid w:val="003C7EA2"/>
    <w:rsid w:val="003D0B36"/>
    <w:rsid w:val="003D19A5"/>
    <w:rsid w:val="003D1B2E"/>
    <w:rsid w:val="003D1E61"/>
    <w:rsid w:val="003D23E2"/>
    <w:rsid w:val="003D2C02"/>
    <w:rsid w:val="003D36AB"/>
    <w:rsid w:val="003D437C"/>
    <w:rsid w:val="003D4800"/>
    <w:rsid w:val="003D6B6B"/>
    <w:rsid w:val="003D7427"/>
    <w:rsid w:val="003D744D"/>
    <w:rsid w:val="003E1643"/>
    <w:rsid w:val="003E265B"/>
    <w:rsid w:val="003E289F"/>
    <w:rsid w:val="003E2C5A"/>
    <w:rsid w:val="003E2FB5"/>
    <w:rsid w:val="003E41AD"/>
    <w:rsid w:val="003E4C04"/>
    <w:rsid w:val="003E7580"/>
    <w:rsid w:val="003F0175"/>
    <w:rsid w:val="003F05A4"/>
    <w:rsid w:val="003F115A"/>
    <w:rsid w:val="003F1DCB"/>
    <w:rsid w:val="003F33B3"/>
    <w:rsid w:val="003F4CE6"/>
    <w:rsid w:val="003F5FA6"/>
    <w:rsid w:val="00401ABB"/>
    <w:rsid w:val="00404A68"/>
    <w:rsid w:val="004102DB"/>
    <w:rsid w:val="0041160B"/>
    <w:rsid w:val="00411E78"/>
    <w:rsid w:val="004121C0"/>
    <w:rsid w:val="00412586"/>
    <w:rsid w:val="00412916"/>
    <w:rsid w:val="00414C4F"/>
    <w:rsid w:val="00415204"/>
    <w:rsid w:val="0041554F"/>
    <w:rsid w:val="00417712"/>
    <w:rsid w:val="0041E673"/>
    <w:rsid w:val="00420AD8"/>
    <w:rsid w:val="0042301E"/>
    <w:rsid w:val="00424A51"/>
    <w:rsid w:val="00426255"/>
    <w:rsid w:val="004278A1"/>
    <w:rsid w:val="00427925"/>
    <w:rsid w:val="00427A7B"/>
    <w:rsid w:val="00430231"/>
    <w:rsid w:val="004313E5"/>
    <w:rsid w:val="00431D40"/>
    <w:rsid w:val="00432574"/>
    <w:rsid w:val="00433DCF"/>
    <w:rsid w:val="00433DFC"/>
    <w:rsid w:val="00435654"/>
    <w:rsid w:val="00435874"/>
    <w:rsid w:val="004366DB"/>
    <w:rsid w:val="00436998"/>
    <w:rsid w:val="00440D8E"/>
    <w:rsid w:val="00441351"/>
    <w:rsid w:val="00441581"/>
    <w:rsid w:val="004432F1"/>
    <w:rsid w:val="004444F9"/>
    <w:rsid w:val="004445DF"/>
    <w:rsid w:val="00444AEF"/>
    <w:rsid w:val="004450FA"/>
    <w:rsid w:val="004453B8"/>
    <w:rsid w:val="00445F3D"/>
    <w:rsid w:val="004461F1"/>
    <w:rsid w:val="0044792D"/>
    <w:rsid w:val="00447D22"/>
    <w:rsid w:val="00450E19"/>
    <w:rsid w:val="0045156E"/>
    <w:rsid w:val="00451A8D"/>
    <w:rsid w:val="0045203C"/>
    <w:rsid w:val="00453370"/>
    <w:rsid w:val="00454123"/>
    <w:rsid w:val="00454BC0"/>
    <w:rsid w:val="00454DA6"/>
    <w:rsid w:val="00454EA0"/>
    <w:rsid w:val="004550D5"/>
    <w:rsid w:val="004574FB"/>
    <w:rsid w:val="00462F0E"/>
    <w:rsid w:val="00467D09"/>
    <w:rsid w:val="004708E0"/>
    <w:rsid w:val="0047164D"/>
    <w:rsid w:val="00471831"/>
    <w:rsid w:val="00472BE9"/>
    <w:rsid w:val="00474FED"/>
    <w:rsid w:val="00475054"/>
    <w:rsid w:val="00475FB7"/>
    <w:rsid w:val="00477946"/>
    <w:rsid w:val="00480321"/>
    <w:rsid w:val="004827BE"/>
    <w:rsid w:val="00482AB7"/>
    <w:rsid w:val="004833A6"/>
    <w:rsid w:val="004837A2"/>
    <w:rsid w:val="00483FE4"/>
    <w:rsid w:val="004841B6"/>
    <w:rsid w:val="00485880"/>
    <w:rsid w:val="00485E59"/>
    <w:rsid w:val="004903AB"/>
    <w:rsid w:val="0049095E"/>
    <w:rsid w:val="00491187"/>
    <w:rsid w:val="00492555"/>
    <w:rsid w:val="00494923"/>
    <w:rsid w:val="00494D0F"/>
    <w:rsid w:val="004952B2"/>
    <w:rsid w:val="0049653D"/>
    <w:rsid w:val="00496E8D"/>
    <w:rsid w:val="004970A1"/>
    <w:rsid w:val="004978E8"/>
    <w:rsid w:val="004A287E"/>
    <w:rsid w:val="004A290B"/>
    <w:rsid w:val="004A33D8"/>
    <w:rsid w:val="004A475D"/>
    <w:rsid w:val="004A4C8A"/>
    <w:rsid w:val="004A4CF4"/>
    <w:rsid w:val="004A4F64"/>
    <w:rsid w:val="004AA859"/>
    <w:rsid w:val="004B0832"/>
    <w:rsid w:val="004B08AE"/>
    <w:rsid w:val="004B0CFA"/>
    <w:rsid w:val="004B15B3"/>
    <w:rsid w:val="004B1E86"/>
    <w:rsid w:val="004B2BB9"/>
    <w:rsid w:val="004B2ED2"/>
    <w:rsid w:val="004B3E8E"/>
    <w:rsid w:val="004B3FB8"/>
    <w:rsid w:val="004B483F"/>
    <w:rsid w:val="004B4C2A"/>
    <w:rsid w:val="004C0414"/>
    <w:rsid w:val="004C1315"/>
    <w:rsid w:val="004C1419"/>
    <w:rsid w:val="004C2462"/>
    <w:rsid w:val="004C3157"/>
    <w:rsid w:val="004C4A7C"/>
    <w:rsid w:val="004C63D8"/>
    <w:rsid w:val="004C7199"/>
    <w:rsid w:val="004D1D9F"/>
    <w:rsid w:val="004D4171"/>
    <w:rsid w:val="004D5835"/>
    <w:rsid w:val="004D5D61"/>
    <w:rsid w:val="004D6DA7"/>
    <w:rsid w:val="004D6F15"/>
    <w:rsid w:val="004D71FB"/>
    <w:rsid w:val="004D7600"/>
    <w:rsid w:val="004D7C36"/>
    <w:rsid w:val="004E03E5"/>
    <w:rsid w:val="004E058B"/>
    <w:rsid w:val="004E0C77"/>
    <w:rsid w:val="004E1EB7"/>
    <w:rsid w:val="004E23AD"/>
    <w:rsid w:val="004E4DB6"/>
    <w:rsid w:val="004E52BD"/>
    <w:rsid w:val="004E5562"/>
    <w:rsid w:val="004E5F55"/>
    <w:rsid w:val="004E6A4E"/>
    <w:rsid w:val="004E71EC"/>
    <w:rsid w:val="004E7BD3"/>
    <w:rsid w:val="004F35A5"/>
    <w:rsid w:val="004F3D87"/>
    <w:rsid w:val="004F3FFD"/>
    <w:rsid w:val="004F4423"/>
    <w:rsid w:val="004F6F4E"/>
    <w:rsid w:val="004F702B"/>
    <w:rsid w:val="004F7583"/>
    <w:rsid w:val="00500F2F"/>
    <w:rsid w:val="0050231D"/>
    <w:rsid w:val="00503439"/>
    <w:rsid w:val="00503458"/>
    <w:rsid w:val="0050578B"/>
    <w:rsid w:val="00505A61"/>
    <w:rsid w:val="005078AB"/>
    <w:rsid w:val="00511F39"/>
    <w:rsid w:val="00515653"/>
    <w:rsid w:val="00515BB9"/>
    <w:rsid w:val="00517226"/>
    <w:rsid w:val="0051727B"/>
    <w:rsid w:val="00517825"/>
    <w:rsid w:val="00517A0E"/>
    <w:rsid w:val="0052066D"/>
    <w:rsid w:val="00521A17"/>
    <w:rsid w:val="00521A7E"/>
    <w:rsid w:val="005224FB"/>
    <w:rsid w:val="0052265B"/>
    <w:rsid w:val="005237C4"/>
    <w:rsid w:val="005238C1"/>
    <w:rsid w:val="00523B8B"/>
    <w:rsid w:val="00523F2D"/>
    <w:rsid w:val="00530834"/>
    <w:rsid w:val="00530DFF"/>
    <w:rsid w:val="00531004"/>
    <w:rsid w:val="00532475"/>
    <w:rsid w:val="00532795"/>
    <w:rsid w:val="00532C96"/>
    <w:rsid w:val="00533E01"/>
    <w:rsid w:val="00534592"/>
    <w:rsid w:val="00534921"/>
    <w:rsid w:val="00535A4C"/>
    <w:rsid w:val="00537F04"/>
    <w:rsid w:val="005405C2"/>
    <w:rsid w:val="005409B4"/>
    <w:rsid w:val="005410B3"/>
    <w:rsid w:val="00541B9D"/>
    <w:rsid w:val="00542AF2"/>
    <w:rsid w:val="00542BAD"/>
    <w:rsid w:val="00542FBD"/>
    <w:rsid w:val="0054348C"/>
    <w:rsid w:val="0054449D"/>
    <w:rsid w:val="005444EF"/>
    <w:rsid w:val="005444FC"/>
    <w:rsid w:val="0054599C"/>
    <w:rsid w:val="00551417"/>
    <w:rsid w:val="00555759"/>
    <w:rsid w:val="005577B6"/>
    <w:rsid w:val="00557F99"/>
    <w:rsid w:val="00561048"/>
    <w:rsid w:val="00561908"/>
    <w:rsid w:val="00561DC2"/>
    <w:rsid w:val="0056270E"/>
    <w:rsid w:val="00562C7A"/>
    <w:rsid w:val="00564694"/>
    <w:rsid w:val="005648DB"/>
    <w:rsid w:val="00564A25"/>
    <w:rsid w:val="00565149"/>
    <w:rsid w:val="00567116"/>
    <w:rsid w:val="00570167"/>
    <w:rsid w:val="00570266"/>
    <w:rsid w:val="00571056"/>
    <w:rsid w:val="005715DF"/>
    <w:rsid w:val="00573290"/>
    <w:rsid w:val="00573D86"/>
    <w:rsid w:val="005770AA"/>
    <w:rsid w:val="005779B6"/>
    <w:rsid w:val="005834AF"/>
    <w:rsid w:val="00583609"/>
    <w:rsid w:val="00584E21"/>
    <w:rsid w:val="00586247"/>
    <w:rsid w:val="00591030"/>
    <w:rsid w:val="0059142C"/>
    <w:rsid w:val="00591BA7"/>
    <w:rsid w:val="00593EB8"/>
    <w:rsid w:val="0059439F"/>
    <w:rsid w:val="00594A1A"/>
    <w:rsid w:val="00596417"/>
    <w:rsid w:val="00597314"/>
    <w:rsid w:val="0059745B"/>
    <w:rsid w:val="00597A22"/>
    <w:rsid w:val="005A0EF4"/>
    <w:rsid w:val="005A1566"/>
    <w:rsid w:val="005A2AB8"/>
    <w:rsid w:val="005A3F0E"/>
    <w:rsid w:val="005A45F9"/>
    <w:rsid w:val="005A5836"/>
    <w:rsid w:val="005A6BC8"/>
    <w:rsid w:val="005A6E13"/>
    <w:rsid w:val="005B0143"/>
    <w:rsid w:val="005B0CB8"/>
    <w:rsid w:val="005B2B97"/>
    <w:rsid w:val="005B3B1A"/>
    <w:rsid w:val="005B4F05"/>
    <w:rsid w:val="005B550E"/>
    <w:rsid w:val="005C342C"/>
    <w:rsid w:val="005C34AA"/>
    <w:rsid w:val="005C429E"/>
    <w:rsid w:val="005C52B1"/>
    <w:rsid w:val="005C7416"/>
    <w:rsid w:val="005D3C11"/>
    <w:rsid w:val="005D3D1D"/>
    <w:rsid w:val="005D3E74"/>
    <w:rsid w:val="005D59FA"/>
    <w:rsid w:val="005D6B26"/>
    <w:rsid w:val="005D781A"/>
    <w:rsid w:val="005E0368"/>
    <w:rsid w:val="005E0EC2"/>
    <w:rsid w:val="005E1455"/>
    <w:rsid w:val="005E22DB"/>
    <w:rsid w:val="005E2900"/>
    <w:rsid w:val="005E3518"/>
    <w:rsid w:val="005E5020"/>
    <w:rsid w:val="005F02BF"/>
    <w:rsid w:val="005F0A93"/>
    <w:rsid w:val="005F0E85"/>
    <w:rsid w:val="005F17C6"/>
    <w:rsid w:val="005F2C05"/>
    <w:rsid w:val="005F359B"/>
    <w:rsid w:val="005F4A79"/>
    <w:rsid w:val="005F6630"/>
    <w:rsid w:val="005F6FCA"/>
    <w:rsid w:val="00600045"/>
    <w:rsid w:val="00602FD9"/>
    <w:rsid w:val="00604772"/>
    <w:rsid w:val="00605140"/>
    <w:rsid w:val="006056A9"/>
    <w:rsid w:val="0060577E"/>
    <w:rsid w:val="00605941"/>
    <w:rsid w:val="006070C9"/>
    <w:rsid w:val="006072C8"/>
    <w:rsid w:val="006117E4"/>
    <w:rsid w:val="00611E90"/>
    <w:rsid w:val="00612EC4"/>
    <w:rsid w:val="006138FA"/>
    <w:rsid w:val="00614279"/>
    <w:rsid w:val="00615110"/>
    <w:rsid w:val="0061539B"/>
    <w:rsid w:val="006155E0"/>
    <w:rsid w:val="00616819"/>
    <w:rsid w:val="00616FC8"/>
    <w:rsid w:val="00617327"/>
    <w:rsid w:val="00621635"/>
    <w:rsid w:val="00622391"/>
    <w:rsid w:val="006236C3"/>
    <w:rsid w:val="00623851"/>
    <w:rsid w:val="00625045"/>
    <w:rsid w:val="00625775"/>
    <w:rsid w:val="006260BD"/>
    <w:rsid w:val="0062789A"/>
    <w:rsid w:val="00627DA4"/>
    <w:rsid w:val="006311F1"/>
    <w:rsid w:val="006313BE"/>
    <w:rsid w:val="00631B44"/>
    <w:rsid w:val="00631ED4"/>
    <w:rsid w:val="00632833"/>
    <w:rsid w:val="00632A07"/>
    <w:rsid w:val="00632E25"/>
    <w:rsid w:val="0063336C"/>
    <w:rsid w:val="006338E5"/>
    <w:rsid w:val="006347C3"/>
    <w:rsid w:val="0063578E"/>
    <w:rsid w:val="006367E8"/>
    <w:rsid w:val="00636BF7"/>
    <w:rsid w:val="00636FF9"/>
    <w:rsid w:val="00637BCE"/>
    <w:rsid w:val="00641BA4"/>
    <w:rsid w:val="00645F92"/>
    <w:rsid w:val="00650FF1"/>
    <w:rsid w:val="0065103C"/>
    <w:rsid w:val="00652568"/>
    <w:rsid w:val="00653796"/>
    <w:rsid w:val="00653FBC"/>
    <w:rsid w:val="00656AFC"/>
    <w:rsid w:val="00656FD7"/>
    <w:rsid w:val="0065717C"/>
    <w:rsid w:val="006585C1"/>
    <w:rsid w:val="00660B51"/>
    <w:rsid w:val="00661D3B"/>
    <w:rsid w:val="0066208F"/>
    <w:rsid w:val="0066250E"/>
    <w:rsid w:val="00662538"/>
    <w:rsid w:val="00662EE4"/>
    <w:rsid w:val="00665209"/>
    <w:rsid w:val="00666766"/>
    <w:rsid w:val="0067067E"/>
    <w:rsid w:val="00673964"/>
    <w:rsid w:val="006748A0"/>
    <w:rsid w:val="00675C22"/>
    <w:rsid w:val="00676904"/>
    <w:rsid w:val="00681255"/>
    <w:rsid w:val="0068127D"/>
    <w:rsid w:val="006818AA"/>
    <w:rsid w:val="006819FA"/>
    <w:rsid w:val="00681D57"/>
    <w:rsid w:val="006856F9"/>
    <w:rsid w:val="00685808"/>
    <w:rsid w:val="006859DC"/>
    <w:rsid w:val="00686691"/>
    <w:rsid w:val="00686C52"/>
    <w:rsid w:val="0068732F"/>
    <w:rsid w:val="00687E71"/>
    <w:rsid w:val="00691012"/>
    <w:rsid w:val="006915AB"/>
    <w:rsid w:val="006933CF"/>
    <w:rsid w:val="00693C65"/>
    <w:rsid w:val="00696D8E"/>
    <w:rsid w:val="00697ADB"/>
    <w:rsid w:val="006A0D2F"/>
    <w:rsid w:val="006A148F"/>
    <w:rsid w:val="006A320D"/>
    <w:rsid w:val="006A397D"/>
    <w:rsid w:val="006A3A63"/>
    <w:rsid w:val="006A3A7F"/>
    <w:rsid w:val="006A46BE"/>
    <w:rsid w:val="006A4DFF"/>
    <w:rsid w:val="006A5A35"/>
    <w:rsid w:val="006A6272"/>
    <w:rsid w:val="006B1039"/>
    <w:rsid w:val="006B1242"/>
    <w:rsid w:val="006B140D"/>
    <w:rsid w:val="006B1D63"/>
    <w:rsid w:val="006B1D77"/>
    <w:rsid w:val="006B61CA"/>
    <w:rsid w:val="006B7C74"/>
    <w:rsid w:val="006C2379"/>
    <w:rsid w:val="006C2A0A"/>
    <w:rsid w:val="006C3940"/>
    <w:rsid w:val="006C4928"/>
    <w:rsid w:val="006C4AA5"/>
    <w:rsid w:val="006C5D11"/>
    <w:rsid w:val="006D06ED"/>
    <w:rsid w:val="006D151C"/>
    <w:rsid w:val="006D1813"/>
    <w:rsid w:val="006D47AF"/>
    <w:rsid w:val="006D49AE"/>
    <w:rsid w:val="006D6363"/>
    <w:rsid w:val="006D7FB7"/>
    <w:rsid w:val="006E047E"/>
    <w:rsid w:val="006E551E"/>
    <w:rsid w:val="006F336C"/>
    <w:rsid w:val="00700673"/>
    <w:rsid w:val="00700743"/>
    <w:rsid w:val="00700C32"/>
    <w:rsid w:val="00701427"/>
    <w:rsid w:val="00703747"/>
    <w:rsid w:val="00704980"/>
    <w:rsid w:val="007057FA"/>
    <w:rsid w:val="00705BD4"/>
    <w:rsid w:val="0070743B"/>
    <w:rsid w:val="00707625"/>
    <w:rsid w:val="00707697"/>
    <w:rsid w:val="00711053"/>
    <w:rsid w:val="007118E9"/>
    <w:rsid w:val="00712379"/>
    <w:rsid w:val="007126E0"/>
    <w:rsid w:val="00712EC5"/>
    <w:rsid w:val="00713077"/>
    <w:rsid w:val="00720E81"/>
    <w:rsid w:val="00721A61"/>
    <w:rsid w:val="00721C6E"/>
    <w:rsid w:val="00722FF6"/>
    <w:rsid w:val="00723971"/>
    <w:rsid w:val="00725352"/>
    <w:rsid w:val="00725C83"/>
    <w:rsid w:val="00730E8F"/>
    <w:rsid w:val="00731F40"/>
    <w:rsid w:val="0073415F"/>
    <w:rsid w:val="0073437F"/>
    <w:rsid w:val="00736C2D"/>
    <w:rsid w:val="00737571"/>
    <w:rsid w:val="00737979"/>
    <w:rsid w:val="00741263"/>
    <w:rsid w:val="007418EF"/>
    <w:rsid w:val="0074387A"/>
    <w:rsid w:val="00743EBF"/>
    <w:rsid w:val="00743FCE"/>
    <w:rsid w:val="00744E3C"/>
    <w:rsid w:val="0074646B"/>
    <w:rsid w:val="0074716A"/>
    <w:rsid w:val="007473BD"/>
    <w:rsid w:val="00747F71"/>
    <w:rsid w:val="007510A4"/>
    <w:rsid w:val="00751C95"/>
    <w:rsid w:val="00751D7C"/>
    <w:rsid w:val="007522F8"/>
    <w:rsid w:val="00752861"/>
    <w:rsid w:val="007531C7"/>
    <w:rsid w:val="007534A4"/>
    <w:rsid w:val="00753C12"/>
    <w:rsid w:val="00755C75"/>
    <w:rsid w:val="007625D1"/>
    <w:rsid w:val="00762D19"/>
    <w:rsid w:val="00763488"/>
    <w:rsid w:val="00763DEB"/>
    <w:rsid w:val="00764E2A"/>
    <w:rsid w:val="00764ECB"/>
    <w:rsid w:val="00764FE3"/>
    <w:rsid w:val="00765047"/>
    <w:rsid w:val="00765BC0"/>
    <w:rsid w:val="00766DEA"/>
    <w:rsid w:val="0076708F"/>
    <w:rsid w:val="0076782F"/>
    <w:rsid w:val="0076A964"/>
    <w:rsid w:val="0077073B"/>
    <w:rsid w:val="0077145C"/>
    <w:rsid w:val="00772CA8"/>
    <w:rsid w:val="00773942"/>
    <w:rsid w:val="00775AB3"/>
    <w:rsid w:val="00776F68"/>
    <w:rsid w:val="00777B41"/>
    <w:rsid w:val="007800D5"/>
    <w:rsid w:val="0078017C"/>
    <w:rsid w:val="0078046F"/>
    <w:rsid w:val="00781CA1"/>
    <w:rsid w:val="00783B45"/>
    <w:rsid w:val="007860AA"/>
    <w:rsid w:val="007866CC"/>
    <w:rsid w:val="00787647"/>
    <w:rsid w:val="007963CE"/>
    <w:rsid w:val="0079647F"/>
    <w:rsid w:val="007974FE"/>
    <w:rsid w:val="007975AC"/>
    <w:rsid w:val="007978B8"/>
    <w:rsid w:val="007A026B"/>
    <w:rsid w:val="007A19B7"/>
    <w:rsid w:val="007A338F"/>
    <w:rsid w:val="007A3521"/>
    <w:rsid w:val="007A4448"/>
    <w:rsid w:val="007A5C1F"/>
    <w:rsid w:val="007A6CA7"/>
    <w:rsid w:val="007A6F7B"/>
    <w:rsid w:val="007A6F9A"/>
    <w:rsid w:val="007A728F"/>
    <w:rsid w:val="007A7DAF"/>
    <w:rsid w:val="007B04A4"/>
    <w:rsid w:val="007B6A84"/>
    <w:rsid w:val="007B771B"/>
    <w:rsid w:val="007C07AF"/>
    <w:rsid w:val="007C1C10"/>
    <w:rsid w:val="007C2F65"/>
    <w:rsid w:val="007C3297"/>
    <w:rsid w:val="007C3A3D"/>
    <w:rsid w:val="007C675C"/>
    <w:rsid w:val="007C6874"/>
    <w:rsid w:val="007D0738"/>
    <w:rsid w:val="007D09FB"/>
    <w:rsid w:val="007D0B0F"/>
    <w:rsid w:val="007D0E2D"/>
    <w:rsid w:val="007D16CE"/>
    <w:rsid w:val="007D17E5"/>
    <w:rsid w:val="007D3810"/>
    <w:rsid w:val="007D3C70"/>
    <w:rsid w:val="007D4355"/>
    <w:rsid w:val="007D4B55"/>
    <w:rsid w:val="007D4BD2"/>
    <w:rsid w:val="007D508D"/>
    <w:rsid w:val="007D51E9"/>
    <w:rsid w:val="007D6092"/>
    <w:rsid w:val="007D6CDF"/>
    <w:rsid w:val="007E1525"/>
    <w:rsid w:val="007E2C81"/>
    <w:rsid w:val="007E3933"/>
    <w:rsid w:val="007E4890"/>
    <w:rsid w:val="007E4C27"/>
    <w:rsid w:val="007E5877"/>
    <w:rsid w:val="007E635D"/>
    <w:rsid w:val="007E63F3"/>
    <w:rsid w:val="007E7C0F"/>
    <w:rsid w:val="007E7C9F"/>
    <w:rsid w:val="007E7FE1"/>
    <w:rsid w:val="007F163F"/>
    <w:rsid w:val="007F21DD"/>
    <w:rsid w:val="007F251F"/>
    <w:rsid w:val="007F27E7"/>
    <w:rsid w:val="007F44AB"/>
    <w:rsid w:val="007F540E"/>
    <w:rsid w:val="007F6274"/>
    <w:rsid w:val="008008FE"/>
    <w:rsid w:val="00801225"/>
    <w:rsid w:val="00801E7A"/>
    <w:rsid w:val="008024DA"/>
    <w:rsid w:val="00803577"/>
    <w:rsid w:val="00804022"/>
    <w:rsid w:val="008044AB"/>
    <w:rsid w:val="00804873"/>
    <w:rsid w:val="00805509"/>
    <w:rsid w:val="00805837"/>
    <w:rsid w:val="00805F1E"/>
    <w:rsid w:val="00806D0F"/>
    <w:rsid w:val="008103A7"/>
    <w:rsid w:val="00810C5F"/>
    <w:rsid w:val="00810C7B"/>
    <w:rsid w:val="008111D8"/>
    <w:rsid w:val="008116B0"/>
    <w:rsid w:val="0081202E"/>
    <w:rsid w:val="00813DA1"/>
    <w:rsid w:val="0081408F"/>
    <w:rsid w:val="00814498"/>
    <w:rsid w:val="00816124"/>
    <w:rsid w:val="0081773A"/>
    <w:rsid w:val="00821796"/>
    <w:rsid w:val="00823542"/>
    <w:rsid w:val="00824100"/>
    <w:rsid w:val="00824206"/>
    <w:rsid w:val="00824A52"/>
    <w:rsid w:val="008267EC"/>
    <w:rsid w:val="008271FF"/>
    <w:rsid w:val="008321B1"/>
    <w:rsid w:val="00833926"/>
    <w:rsid w:val="00835913"/>
    <w:rsid w:val="00835A11"/>
    <w:rsid w:val="0083611D"/>
    <w:rsid w:val="008429F2"/>
    <w:rsid w:val="00844B29"/>
    <w:rsid w:val="008462E1"/>
    <w:rsid w:val="0084664E"/>
    <w:rsid w:val="0085018B"/>
    <w:rsid w:val="00850250"/>
    <w:rsid w:val="008514F3"/>
    <w:rsid w:val="00851AFA"/>
    <w:rsid w:val="008529E0"/>
    <w:rsid w:val="00853BC7"/>
    <w:rsid w:val="00853C2B"/>
    <w:rsid w:val="00854074"/>
    <w:rsid w:val="008547F5"/>
    <w:rsid w:val="00855411"/>
    <w:rsid w:val="008554B7"/>
    <w:rsid w:val="00855945"/>
    <w:rsid w:val="00855BEB"/>
    <w:rsid w:val="00856F7D"/>
    <w:rsid w:val="00857AA5"/>
    <w:rsid w:val="008615DC"/>
    <w:rsid w:val="008616EB"/>
    <w:rsid w:val="00861DC1"/>
    <w:rsid w:val="008622F0"/>
    <w:rsid w:val="00862CA4"/>
    <w:rsid w:val="00863175"/>
    <w:rsid w:val="00864C0D"/>
    <w:rsid w:val="008650B6"/>
    <w:rsid w:val="00866737"/>
    <w:rsid w:val="008667F9"/>
    <w:rsid w:val="00866EB9"/>
    <w:rsid w:val="00867F01"/>
    <w:rsid w:val="00870B89"/>
    <w:rsid w:val="008710F1"/>
    <w:rsid w:val="008713D9"/>
    <w:rsid w:val="00871BCC"/>
    <w:rsid w:val="00871F40"/>
    <w:rsid w:val="008744B7"/>
    <w:rsid w:val="00874A46"/>
    <w:rsid w:val="00874CAD"/>
    <w:rsid w:val="00875EA1"/>
    <w:rsid w:val="008760E5"/>
    <w:rsid w:val="008767E7"/>
    <w:rsid w:val="008803B8"/>
    <w:rsid w:val="008825EA"/>
    <w:rsid w:val="008849BF"/>
    <w:rsid w:val="008861D5"/>
    <w:rsid w:val="00886857"/>
    <w:rsid w:val="00886873"/>
    <w:rsid w:val="008907D0"/>
    <w:rsid w:val="00890E15"/>
    <w:rsid w:val="00891233"/>
    <w:rsid w:val="00891769"/>
    <w:rsid w:val="00892724"/>
    <w:rsid w:val="008933D6"/>
    <w:rsid w:val="00893D91"/>
    <w:rsid w:val="00893E4A"/>
    <w:rsid w:val="00895F76"/>
    <w:rsid w:val="0089619F"/>
    <w:rsid w:val="008972C8"/>
    <w:rsid w:val="00897FFD"/>
    <w:rsid w:val="008A015E"/>
    <w:rsid w:val="008A25E2"/>
    <w:rsid w:val="008A4442"/>
    <w:rsid w:val="008A49F9"/>
    <w:rsid w:val="008A7C49"/>
    <w:rsid w:val="008A7D9C"/>
    <w:rsid w:val="008B0894"/>
    <w:rsid w:val="008B129F"/>
    <w:rsid w:val="008B1A18"/>
    <w:rsid w:val="008B23C0"/>
    <w:rsid w:val="008B3674"/>
    <w:rsid w:val="008B37B0"/>
    <w:rsid w:val="008B43FD"/>
    <w:rsid w:val="008B4F33"/>
    <w:rsid w:val="008B5350"/>
    <w:rsid w:val="008B6B8E"/>
    <w:rsid w:val="008C2D14"/>
    <w:rsid w:val="008C44B6"/>
    <w:rsid w:val="008C54B6"/>
    <w:rsid w:val="008C727E"/>
    <w:rsid w:val="008D1838"/>
    <w:rsid w:val="008D39B6"/>
    <w:rsid w:val="008D4774"/>
    <w:rsid w:val="008D5E05"/>
    <w:rsid w:val="008D7A1A"/>
    <w:rsid w:val="008E08F8"/>
    <w:rsid w:val="008E0A33"/>
    <w:rsid w:val="008E21A2"/>
    <w:rsid w:val="008E3379"/>
    <w:rsid w:val="008E41DB"/>
    <w:rsid w:val="008E62DB"/>
    <w:rsid w:val="008E64D3"/>
    <w:rsid w:val="008E6A3E"/>
    <w:rsid w:val="008F076F"/>
    <w:rsid w:val="008F2B71"/>
    <w:rsid w:val="008F35E4"/>
    <w:rsid w:val="008F404D"/>
    <w:rsid w:val="008F4112"/>
    <w:rsid w:val="008F41E8"/>
    <w:rsid w:val="008F643B"/>
    <w:rsid w:val="008F7D0C"/>
    <w:rsid w:val="00900890"/>
    <w:rsid w:val="00900E9D"/>
    <w:rsid w:val="009015C5"/>
    <w:rsid w:val="00902297"/>
    <w:rsid w:val="00904347"/>
    <w:rsid w:val="0090533A"/>
    <w:rsid w:val="00905DB6"/>
    <w:rsid w:val="00907A2F"/>
    <w:rsid w:val="00910109"/>
    <w:rsid w:val="00910414"/>
    <w:rsid w:val="00910CDF"/>
    <w:rsid w:val="00911F34"/>
    <w:rsid w:val="00911F9A"/>
    <w:rsid w:val="00911FE4"/>
    <w:rsid w:val="00912C54"/>
    <w:rsid w:val="00914B7F"/>
    <w:rsid w:val="0091623B"/>
    <w:rsid w:val="009162A3"/>
    <w:rsid w:val="00916F82"/>
    <w:rsid w:val="00917DC8"/>
    <w:rsid w:val="0092159F"/>
    <w:rsid w:val="00922FF3"/>
    <w:rsid w:val="009245E1"/>
    <w:rsid w:val="0092464E"/>
    <w:rsid w:val="009246DB"/>
    <w:rsid w:val="00925FB6"/>
    <w:rsid w:val="00930237"/>
    <w:rsid w:val="00931477"/>
    <w:rsid w:val="009314EA"/>
    <w:rsid w:val="00933BBB"/>
    <w:rsid w:val="00933C83"/>
    <w:rsid w:val="00935E2D"/>
    <w:rsid w:val="00936C06"/>
    <w:rsid w:val="00940049"/>
    <w:rsid w:val="00940E5B"/>
    <w:rsid w:val="0094232E"/>
    <w:rsid w:val="00943998"/>
    <w:rsid w:val="009439D4"/>
    <w:rsid w:val="00943A51"/>
    <w:rsid w:val="0094545A"/>
    <w:rsid w:val="00945A6F"/>
    <w:rsid w:val="00946711"/>
    <w:rsid w:val="00946719"/>
    <w:rsid w:val="00946AAA"/>
    <w:rsid w:val="009471CB"/>
    <w:rsid w:val="00950788"/>
    <w:rsid w:val="00951759"/>
    <w:rsid w:val="00951FD5"/>
    <w:rsid w:val="0095263E"/>
    <w:rsid w:val="00953EFC"/>
    <w:rsid w:val="00954811"/>
    <w:rsid w:val="00956333"/>
    <w:rsid w:val="00956CE6"/>
    <w:rsid w:val="00960109"/>
    <w:rsid w:val="0096098D"/>
    <w:rsid w:val="00962481"/>
    <w:rsid w:val="009632E4"/>
    <w:rsid w:val="00963AAA"/>
    <w:rsid w:val="00965232"/>
    <w:rsid w:val="00965998"/>
    <w:rsid w:val="00967A33"/>
    <w:rsid w:val="00967A84"/>
    <w:rsid w:val="009701A7"/>
    <w:rsid w:val="00970266"/>
    <w:rsid w:val="0097034A"/>
    <w:rsid w:val="00970897"/>
    <w:rsid w:val="00970D52"/>
    <w:rsid w:val="009717F8"/>
    <w:rsid w:val="00972224"/>
    <w:rsid w:val="00972EAA"/>
    <w:rsid w:val="009734D6"/>
    <w:rsid w:val="009739DE"/>
    <w:rsid w:val="00974AA2"/>
    <w:rsid w:val="009756E4"/>
    <w:rsid w:val="00975851"/>
    <w:rsid w:val="00975E8F"/>
    <w:rsid w:val="0097708F"/>
    <w:rsid w:val="009810FF"/>
    <w:rsid w:val="009838FE"/>
    <w:rsid w:val="00983CDA"/>
    <w:rsid w:val="009843B5"/>
    <w:rsid w:val="00987E1F"/>
    <w:rsid w:val="00992287"/>
    <w:rsid w:val="00992E10"/>
    <w:rsid w:val="009963E7"/>
    <w:rsid w:val="0099778E"/>
    <w:rsid w:val="009A0AA4"/>
    <w:rsid w:val="009A102E"/>
    <w:rsid w:val="009A1C27"/>
    <w:rsid w:val="009A230E"/>
    <w:rsid w:val="009A27B8"/>
    <w:rsid w:val="009A2B84"/>
    <w:rsid w:val="009A2CBA"/>
    <w:rsid w:val="009A33D3"/>
    <w:rsid w:val="009A36F1"/>
    <w:rsid w:val="009A3CCE"/>
    <w:rsid w:val="009A42F9"/>
    <w:rsid w:val="009A4AC2"/>
    <w:rsid w:val="009A5568"/>
    <w:rsid w:val="009A6C2F"/>
    <w:rsid w:val="009B0FD1"/>
    <w:rsid w:val="009B17D3"/>
    <w:rsid w:val="009B1B8A"/>
    <w:rsid w:val="009B343D"/>
    <w:rsid w:val="009B472E"/>
    <w:rsid w:val="009B5589"/>
    <w:rsid w:val="009B5F37"/>
    <w:rsid w:val="009B7224"/>
    <w:rsid w:val="009C0338"/>
    <w:rsid w:val="009C0E71"/>
    <w:rsid w:val="009C14DB"/>
    <w:rsid w:val="009C14E3"/>
    <w:rsid w:val="009C34EC"/>
    <w:rsid w:val="009C3CE8"/>
    <w:rsid w:val="009C49C3"/>
    <w:rsid w:val="009C515F"/>
    <w:rsid w:val="009C5977"/>
    <w:rsid w:val="009C5AAB"/>
    <w:rsid w:val="009C6132"/>
    <w:rsid w:val="009C6F42"/>
    <w:rsid w:val="009D0382"/>
    <w:rsid w:val="009D0B75"/>
    <w:rsid w:val="009D3FBE"/>
    <w:rsid w:val="009D4022"/>
    <w:rsid w:val="009D6D84"/>
    <w:rsid w:val="009E02D0"/>
    <w:rsid w:val="009E03B4"/>
    <w:rsid w:val="009E1D39"/>
    <w:rsid w:val="009E3743"/>
    <w:rsid w:val="009E50C3"/>
    <w:rsid w:val="009E68CC"/>
    <w:rsid w:val="009E68ED"/>
    <w:rsid w:val="009E786E"/>
    <w:rsid w:val="009F1E37"/>
    <w:rsid w:val="009F223D"/>
    <w:rsid w:val="009F23C6"/>
    <w:rsid w:val="009F418E"/>
    <w:rsid w:val="009F6A7E"/>
    <w:rsid w:val="009F6EF4"/>
    <w:rsid w:val="00A01FB9"/>
    <w:rsid w:val="00A0329E"/>
    <w:rsid w:val="00A03E82"/>
    <w:rsid w:val="00A045A6"/>
    <w:rsid w:val="00A0471B"/>
    <w:rsid w:val="00A05484"/>
    <w:rsid w:val="00A13C88"/>
    <w:rsid w:val="00A1562D"/>
    <w:rsid w:val="00A20E99"/>
    <w:rsid w:val="00A21D20"/>
    <w:rsid w:val="00A21DAF"/>
    <w:rsid w:val="00A21EE8"/>
    <w:rsid w:val="00A22929"/>
    <w:rsid w:val="00A2592C"/>
    <w:rsid w:val="00A2720A"/>
    <w:rsid w:val="00A27454"/>
    <w:rsid w:val="00A30235"/>
    <w:rsid w:val="00A307A9"/>
    <w:rsid w:val="00A321BC"/>
    <w:rsid w:val="00A33AAF"/>
    <w:rsid w:val="00A343C4"/>
    <w:rsid w:val="00A361A0"/>
    <w:rsid w:val="00A3677F"/>
    <w:rsid w:val="00A36E4A"/>
    <w:rsid w:val="00A41930"/>
    <w:rsid w:val="00A41B78"/>
    <w:rsid w:val="00A432F1"/>
    <w:rsid w:val="00A43EF6"/>
    <w:rsid w:val="00A45331"/>
    <w:rsid w:val="00A47D5F"/>
    <w:rsid w:val="00A501C6"/>
    <w:rsid w:val="00A505A5"/>
    <w:rsid w:val="00A524EC"/>
    <w:rsid w:val="00A52F52"/>
    <w:rsid w:val="00A53954"/>
    <w:rsid w:val="00A53B80"/>
    <w:rsid w:val="00A54834"/>
    <w:rsid w:val="00A548E4"/>
    <w:rsid w:val="00A561A7"/>
    <w:rsid w:val="00A5636D"/>
    <w:rsid w:val="00A57495"/>
    <w:rsid w:val="00A6227C"/>
    <w:rsid w:val="00A622B9"/>
    <w:rsid w:val="00A62CC4"/>
    <w:rsid w:val="00A649F3"/>
    <w:rsid w:val="00A66077"/>
    <w:rsid w:val="00A660E2"/>
    <w:rsid w:val="00A6750A"/>
    <w:rsid w:val="00A700AC"/>
    <w:rsid w:val="00A7254A"/>
    <w:rsid w:val="00A738C1"/>
    <w:rsid w:val="00A73D4F"/>
    <w:rsid w:val="00A74921"/>
    <w:rsid w:val="00A74F93"/>
    <w:rsid w:val="00A758DC"/>
    <w:rsid w:val="00A75E4E"/>
    <w:rsid w:val="00A7751F"/>
    <w:rsid w:val="00A8101C"/>
    <w:rsid w:val="00A85C9B"/>
    <w:rsid w:val="00A862A4"/>
    <w:rsid w:val="00A86329"/>
    <w:rsid w:val="00A8693E"/>
    <w:rsid w:val="00A8746E"/>
    <w:rsid w:val="00A909EA"/>
    <w:rsid w:val="00A90E9A"/>
    <w:rsid w:val="00A915D9"/>
    <w:rsid w:val="00A91A4E"/>
    <w:rsid w:val="00A92165"/>
    <w:rsid w:val="00A92A54"/>
    <w:rsid w:val="00A92BA2"/>
    <w:rsid w:val="00A93404"/>
    <w:rsid w:val="00A9484E"/>
    <w:rsid w:val="00A94974"/>
    <w:rsid w:val="00A94CF9"/>
    <w:rsid w:val="00A96762"/>
    <w:rsid w:val="00A96B47"/>
    <w:rsid w:val="00A96DE3"/>
    <w:rsid w:val="00A970D7"/>
    <w:rsid w:val="00A97597"/>
    <w:rsid w:val="00A976F9"/>
    <w:rsid w:val="00A97A91"/>
    <w:rsid w:val="00AA2851"/>
    <w:rsid w:val="00AA5D92"/>
    <w:rsid w:val="00AA64FA"/>
    <w:rsid w:val="00AA6741"/>
    <w:rsid w:val="00AA6F0A"/>
    <w:rsid w:val="00AA7855"/>
    <w:rsid w:val="00AB1BBE"/>
    <w:rsid w:val="00AB44D5"/>
    <w:rsid w:val="00AB48AB"/>
    <w:rsid w:val="00AB56E2"/>
    <w:rsid w:val="00AB5F06"/>
    <w:rsid w:val="00AB6124"/>
    <w:rsid w:val="00AC0FEF"/>
    <w:rsid w:val="00AC197D"/>
    <w:rsid w:val="00AC19AB"/>
    <w:rsid w:val="00AC219C"/>
    <w:rsid w:val="00AC2769"/>
    <w:rsid w:val="00AC287B"/>
    <w:rsid w:val="00AC35D4"/>
    <w:rsid w:val="00AC52FD"/>
    <w:rsid w:val="00AD06A8"/>
    <w:rsid w:val="00AD1ED9"/>
    <w:rsid w:val="00AD2325"/>
    <w:rsid w:val="00AD297E"/>
    <w:rsid w:val="00AD2A6F"/>
    <w:rsid w:val="00AD3673"/>
    <w:rsid w:val="00AD44C7"/>
    <w:rsid w:val="00AD4D5B"/>
    <w:rsid w:val="00AD4F27"/>
    <w:rsid w:val="00AD5436"/>
    <w:rsid w:val="00AD5859"/>
    <w:rsid w:val="00AD6CF6"/>
    <w:rsid w:val="00AD6E75"/>
    <w:rsid w:val="00AD74B6"/>
    <w:rsid w:val="00AE0134"/>
    <w:rsid w:val="00AE0367"/>
    <w:rsid w:val="00AE0803"/>
    <w:rsid w:val="00AE1F1F"/>
    <w:rsid w:val="00AE1F81"/>
    <w:rsid w:val="00AE2592"/>
    <w:rsid w:val="00AE3EC6"/>
    <w:rsid w:val="00AE4F55"/>
    <w:rsid w:val="00AE5E8C"/>
    <w:rsid w:val="00AE63F6"/>
    <w:rsid w:val="00AE716D"/>
    <w:rsid w:val="00AE7BFC"/>
    <w:rsid w:val="00AF12C0"/>
    <w:rsid w:val="00AF37A8"/>
    <w:rsid w:val="00AF3EA7"/>
    <w:rsid w:val="00AF47F5"/>
    <w:rsid w:val="00AF4A9D"/>
    <w:rsid w:val="00AF52BD"/>
    <w:rsid w:val="00AF5708"/>
    <w:rsid w:val="00AF605D"/>
    <w:rsid w:val="00AF6696"/>
    <w:rsid w:val="00AF6B12"/>
    <w:rsid w:val="00B00755"/>
    <w:rsid w:val="00B00FC0"/>
    <w:rsid w:val="00B01623"/>
    <w:rsid w:val="00B03B86"/>
    <w:rsid w:val="00B04661"/>
    <w:rsid w:val="00B05BAB"/>
    <w:rsid w:val="00B05E68"/>
    <w:rsid w:val="00B069E7"/>
    <w:rsid w:val="00B11BE8"/>
    <w:rsid w:val="00B1354A"/>
    <w:rsid w:val="00B1466B"/>
    <w:rsid w:val="00B178BC"/>
    <w:rsid w:val="00B21D8E"/>
    <w:rsid w:val="00B21DA0"/>
    <w:rsid w:val="00B26491"/>
    <w:rsid w:val="00B31017"/>
    <w:rsid w:val="00B3196F"/>
    <w:rsid w:val="00B333A0"/>
    <w:rsid w:val="00B33953"/>
    <w:rsid w:val="00B35DAB"/>
    <w:rsid w:val="00B362F3"/>
    <w:rsid w:val="00B36B2C"/>
    <w:rsid w:val="00B376DB"/>
    <w:rsid w:val="00B4087C"/>
    <w:rsid w:val="00B4111E"/>
    <w:rsid w:val="00B4275B"/>
    <w:rsid w:val="00B45DDB"/>
    <w:rsid w:val="00B47632"/>
    <w:rsid w:val="00B5090A"/>
    <w:rsid w:val="00B50958"/>
    <w:rsid w:val="00B50BB8"/>
    <w:rsid w:val="00B50F42"/>
    <w:rsid w:val="00B51515"/>
    <w:rsid w:val="00B51F07"/>
    <w:rsid w:val="00B524EC"/>
    <w:rsid w:val="00B525BE"/>
    <w:rsid w:val="00B544A4"/>
    <w:rsid w:val="00B552EE"/>
    <w:rsid w:val="00B55921"/>
    <w:rsid w:val="00B55AA9"/>
    <w:rsid w:val="00B56DDD"/>
    <w:rsid w:val="00B60E34"/>
    <w:rsid w:val="00B6288D"/>
    <w:rsid w:val="00B62B8E"/>
    <w:rsid w:val="00B647A0"/>
    <w:rsid w:val="00B64829"/>
    <w:rsid w:val="00B64F41"/>
    <w:rsid w:val="00B65415"/>
    <w:rsid w:val="00B66157"/>
    <w:rsid w:val="00B662AA"/>
    <w:rsid w:val="00B672AA"/>
    <w:rsid w:val="00B70370"/>
    <w:rsid w:val="00B709C5"/>
    <w:rsid w:val="00B715DF"/>
    <w:rsid w:val="00B72099"/>
    <w:rsid w:val="00B72386"/>
    <w:rsid w:val="00B72566"/>
    <w:rsid w:val="00B7474F"/>
    <w:rsid w:val="00B74ABF"/>
    <w:rsid w:val="00B773D6"/>
    <w:rsid w:val="00B77CEC"/>
    <w:rsid w:val="00B77E0E"/>
    <w:rsid w:val="00B77FA9"/>
    <w:rsid w:val="00B806F6"/>
    <w:rsid w:val="00B82360"/>
    <w:rsid w:val="00B838C4"/>
    <w:rsid w:val="00B84D7D"/>
    <w:rsid w:val="00B8530B"/>
    <w:rsid w:val="00B87012"/>
    <w:rsid w:val="00B90738"/>
    <w:rsid w:val="00B94FAE"/>
    <w:rsid w:val="00B97AA7"/>
    <w:rsid w:val="00B9B6DC"/>
    <w:rsid w:val="00BA0222"/>
    <w:rsid w:val="00BA0D1F"/>
    <w:rsid w:val="00BA36B7"/>
    <w:rsid w:val="00BA4080"/>
    <w:rsid w:val="00BA46F2"/>
    <w:rsid w:val="00BA765B"/>
    <w:rsid w:val="00BB1380"/>
    <w:rsid w:val="00BB1714"/>
    <w:rsid w:val="00BB2784"/>
    <w:rsid w:val="00BB29BA"/>
    <w:rsid w:val="00BB2FC8"/>
    <w:rsid w:val="00BB5BEE"/>
    <w:rsid w:val="00BB7EE3"/>
    <w:rsid w:val="00BC0024"/>
    <w:rsid w:val="00BC0F00"/>
    <w:rsid w:val="00BC0F10"/>
    <w:rsid w:val="00BC1323"/>
    <w:rsid w:val="00BC16C8"/>
    <w:rsid w:val="00BC27A9"/>
    <w:rsid w:val="00BC2FB1"/>
    <w:rsid w:val="00BC3285"/>
    <w:rsid w:val="00BC3B16"/>
    <w:rsid w:val="00BC3ED9"/>
    <w:rsid w:val="00BC5A40"/>
    <w:rsid w:val="00BC6A56"/>
    <w:rsid w:val="00BC6FF3"/>
    <w:rsid w:val="00BC7922"/>
    <w:rsid w:val="00BC7D86"/>
    <w:rsid w:val="00BD0A88"/>
    <w:rsid w:val="00BD14D1"/>
    <w:rsid w:val="00BD189A"/>
    <w:rsid w:val="00BD3000"/>
    <w:rsid w:val="00BD4BAD"/>
    <w:rsid w:val="00BD51D0"/>
    <w:rsid w:val="00BD56C7"/>
    <w:rsid w:val="00BD7286"/>
    <w:rsid w:val="00BE12A7"/>
    <w:rsid w:val="00BE13FD"/>
    <w:rsid w:val="00BE1586"/>
    <w:rsid w:val="00BE19B5"/>
    <w:rsid w:val="00BE216E"/>
    <w:rsid w:val="00BE37BB"/>
    <w:rsid w:val="00BE3DF2"/>
    <w:rsid w:val="00BE5B34"/>
    <w:rsid w:val="00BE5C4B"/>
    <w:rsid w:val="00BE5DEC"/>
    <w:rsid w:val="00BE5FED"/>
    <w:rsid w:val="00BE67EB"/>
    <w:rsid w:val="00BE6E12"/>
    <w:rsid w:val="00BF01A5"/>
    <w:rsid w:val="00BF0F4A"/>
    <w:rsid w:val="00BF1380"/>
    <w:rsid w:val="00BF3F0D"/>
    <w:rsid w:val="00BF4332"/>
    <w:rsid w:val="00BF4715"/>
    <w:rsid w:val="00BF53A3"/>
    <w:rsid w:val="00BF66AC"/>
    <w:rsid w:val="00BF6C51"/>
    <w:rsid w:val="00C00159"/>
    <w:rsid w:val="00C004FF"/>
    <w:rsid w:val="00C00BFA"/>
    <w:rsid w:val="00C00C75"/>
    <w:rsid w:val="00C01D64"/>
    <w:rsid w:val="00C02EFE"/>
    <w:rsid w:val="00C054E9"/>
    <w:rsid w:val="00C07D1D"/>
    <w:rsid w:val="00C105DC"/>
    <w:rsid w:val="00C10788"/>
    <w:rsid w:val="00C12131"/>
    <w:rsid w:val="00C12927"/>
    <w:rsid w:val="00C13092"/>
    <w:rsid w:val="00C13553"/>
    <w:rsid w:val="00C135C4"/>
    <w:rsid w:val="00C13C6A"/>
    <w:rsid w:val="00C14035"/>
    <w:rsid w:val="00C14B79"/>
    <w:rsid w:val="00C16410"/>
    <w:rsid w:val="00C168E9"/>
    <w:rsid w:val="00C169AD"/>
    <w:rsid w:val="00C17917"/>
    <w:rsid w:val="00C20FF8"/>
    <w:rsid w:val="00C22FA6"/>
    <w:rsid w:val="00C24127"/>
    <w:rsid w:val="00C24315"/>
    <w:rsid w:val="00C30C17"/>
    <w:rsid w:val="00C3171A"/>
    <w:rsid w:val="00C319B7"/>
    <w:rsid w:val="00C33CC7"/>
    <w:rsid w:val="00C34230"/>
    <w:rsid w:val="00C404AA"/>
    <w:rsid w:val="00C41A32"/>
    <w:rsid w:val="00C4348F"/>
    <w:rsid w:val="00C438F7"/>
    <w:rsid w:val="00C4514F"/>
    <w:rsid w:val="00C46966"/>
    <w:rsid w:val="00C4736F"/>
    <w:rsid w:val="00C477A5"/>
    <w:rsid w:val="00C500B5"/>
    <w:rsid w:val="00C50868"/>
    <w:rsid w:val="00C51801"/>
    <w:rsid w:val="00C522BC"/>
    <w:rsid w:val="00C52940"/>
    <w:rsid w:val="00C547E9"/>
    <w:rsid w:val="00C56719"/>
    <w:rsid w:val="00C567FC"/>
    <w:rsid w:val="00C57A71"/>
    <w:rsid w:val="00C6095C"/>
    <w:rsid w:val="00C60F97"/>
    <w:rsid w:val="00C613DE"/>
    <w:rsid w:val="00C61FA0"/>
    <w:rsid w:val="00C62AA4"/>
    <w:rsid w:val="00C63440"/>
    <w:rsid w:val="00C63EE8"/>
    <w:rsid w:val="00C644CC"/>
    <w:rsid w:val="00C65996"/>
    <w:rsid w:val="00C7091C"/>
    <w:rsid w:val="00C70E16"/>
    <w:rsid w:val="00C713C5"/>
    <w:rsid w:val="00C720E2"/>
    <w:rsid w:val="00C727BA"/>
    <w:rsid w:val="00C7334B"/>
    <w:rsid w:val="00C750D6"/>
    <w:rsid w:val="00C753EC"/>
    <w:rsid w:val="00C764BD"/>
    <w:rsid w:val="00C7677A"/>
    <w:rsid w:val="00C77636"/>
    <w:rsid w:val="00C81835"/>
    <w:rsid w:val="00C82BA2"/>
    <w:rsid w:val="00C8334F"/>
    <w:rsid w:val="00C842E2"/>
    <w:rsid w:val="00C84EBD"/>
    <w:rsid w:val="00C85944"/>
    <w:rsid w:val="00C8621F"/>
    <w:rsid w:val="00C8631F"/>
    <w:rsid w:val="00C90139"/>
    <w:rsid w:val="00C90712"/>
    <w:rsid w:val="00C9228F"/>
    <w:rsid w:val="00C935CE"/>
    <w:rsid w:val="00C93847"/>
    <w:rsid w:val="00C93E24"/>
    <w:rsid w:val="00CA07E4"/>
    <w:rsid w:val="00CA1D5A"/>
    <w:rsid w:val="00CA2953"/>
    <w:rsid w:val="00CA3BC9"/>
    <w:rsid w:val="00CA4744"/>
    <w:rsid w:val="00CB0618"/>
    <w:rsid w:val="00CB288E"/>
    <w:rsid w:val="00CB2FE2"/>
    <w:rsid w:val="00CB33D8"/>
    <w:rsid w:val="00CB39A8"/>
    <w:rsid w:val="00CB4F90"/>
    <w:rsid w:val="00CB5AC0"/>
    <w:rsid w:val="00CB626C"/>
    <w:rsid w:val="00CB687C"/>
    <w:rsid w:val="00CB6CBB"/>
    <w:rsid w:val="00CC25A1"/>
    <w:rsid w:val="00CC3396"/>
    <w:rsid w:val="00CC39C6"/>
    <w:rsid w:val="00CC3C2E"/>
    <w:rsid w:val="00CC42E0"/>
    <w:rsid w:val="00CC53B6"/>
    <w:rsid w:val="00CC639D"/>
    <w:rsid w:val="00CC6CAF"/>
    <w:rsid w:val="00CC7284"/>
    <w:rsid w:val="00CC73BA"/>
    <w:rsid w:val="00CC7AF5"/>
    <w:rsid w:val="00CD218E"/>
    <w:rsid w:val="00CD3B8B"/>
    <w:rsid w:val="00CD4BF5"/>
    <w:rsid w:val="00CD5152"/>
    <w:rsid w:val="00CD5599"/>
    <w:rsid w:val="00CD5BCC"/>
    <w:rsid w:val="00CD6AE6"/>
    <w:rsid w:val="00CD6C8C"/>
    <w:rsid w:val="00CD77C5"/>
    <w:rsid w:val="00CD7F86"/>
    <w:rsid w:val="00CE0377"/>
    <w:rsid w:val="00CE1260"/>
    <w:rsid w:val="00CE2052"/>
    <w:rsid w:val="00CE294E"/>
    <w:rsid w:val="00CE37CE"/>
    <w:rsid w:val="00CE5477"/>
    <w:rsid w:val="00CE5562"/>
    <w:rsid w:val="00CE5A37"/>
    <w:rsid w:val="00CE5C6F"/>
    <w:rsid w:val="00CE5E4D"/>
    <w:rsid w:val="00CE6115"/>
    <w:rsid w:val="00CE6149"/>
    <w:rsid w:val="00CE6A8C"/>
    <w:rsid w:val="00CE6D37"/>
    <w:rsid w:val="00CF1589"/>
    <w:rsid w:val="00CF3CAE"/>
    <w:rsid w:val="00CF3F59"/>
    <w:rsid w:val="00CF4290"/>
    <w:rsid w:val="00CF5191"/>
    <w:rsid w:val="00CF53D8"/>
    <w:rsid w:val="00CF5623"/>
    <w:rsid w:val="00CF5A33"/>
    <w:rsid w:val="00CF6DBB"/>
    <w:rsid w:val="00D0115F"/>
    <w:rsid w:val="00D012E0"/>
    <w:rsid w:val="00D014FF"/>
    <w:rsid w:val="00D01BDC"/>
    <w:rsid w:val="00D01FF3"/>
    <w:rsid w:val="00D03E18"/>
    <w:rsid w:val="00D05296"/>
    <w:rsid w:val="00D05DCA"/>
    <w:rsid w:val="00D16676"/>
    <w:rsid w:val="00D17600"/>
    <w:rsid w:val="00D17B74"/>
    <w:rsid w:val="00D17D14"/>
    <w:rsid w:val="00D26019"/>
    <w:rsid w:val="00D30141"/>
    <w:rsid w:val="00D30EE9"/>
    <w:rsid w:val="00D3287A"/>
    <w:rsid w:val="00D33F1C"/>
    <w:rsid w:val="00D34C11"/>
    <w:rsid w:val="00D35C6F"/>
    <w:rsid w:val="00D35FF9"/>
    <w:rsid w:val="00D364AA"/>
    <w:rsid w:val="00D36893"/>
    <w:rsid w:val="00D3699C"/>
    <w:rsid w:val="00D377E6"/>
    <w:rsid w:val="00D406D8"/>
    <w:rsid w:val="00D40748"/>
    <w:rsid w:val="00D40E7C"/>
    <w:rsid w:val="00D41576"/>
    <w:rsid w:val="00D4169B"/>
    <w:rsid w:val="00D42697"/>
    <w:rsid w:val="00D44DB8"/>
    <w:rsid w:val="00D45220"/>
    <w:rsid w:val="00D455E7"/>
    <w:rsid w:val="00D45EDF"/>
    <w:rsid w:val="00D47457"/>
    <w:rsid w:val="00D47940"/>
    <w:rsid w:val="00D49FF2"/>
    <w:rsid w:val="00D513ED"/>
    <w:rsid w:val="00D51945"/>
    <w:rsid w:val="00D51A27"/>
    <w:rsid w:val="00D52241"/>
    <w:rsid w:val="00D54795"/>
    <w:rsid w:val="00D54CDB"/>
    <w:rsid w:val="00D55AAF"/>
    <w:rsid w:val="00D56162"/>
    <w:rsid w:val="00D608E8"/>
    <w:rsid w:val="00D61A2D"/>
    <w:rsid w:val="00D6218C"/>
    <w:rsid w:val="00D6396F"/>
    <w:rsid w:val="00D646DA"/>
    <w:rsid w:val="00D662F2"/>
    <w:rsid w:val="00D66A2E"/>
    <w:rsid w:val="00D66B5B"/>
    <w:rsid w:val="00D66BD9"/>
    <w:rsid w:val="00D67149"/>
    <w:rsid w:val="00D67DB0"/>
    <w:rsid w:val="00D7050E"/>
    <w:rsid w:val="00D70A19"/>
    <w:rsid w:val="00D71520"/>
    <w:rsid w:val="00D71E9E"/>
    <w:rsid w:val="00D73412"/>
    <w:rsid w:val="00D7444F"/>
    <w:rsid w:val="00D8065D"/>
    <w:rsid w:val="00D808F3"/>
    <w:rsid w:val="00D82FB9"/>
    <w:rsid w:val="00D83C59"/>
    <w:rsid w:val="00D83ECD"/>
    <w:rsid w:val="00D84825"/>
    <w:rsid w:val="00D84913"/>
    <w:rsid w:val="00D86B8C"/>
    <w:rsid w:val="00D87F5F"/>
    <w:rsid w:val="00D9194E"/>
    <w:rsid w:val="00D920DD"/>
    <w:rsid w:val="00D93067"/>
    <w:rsid w:val="00D9394C"/>
    <w:rsid w:val="00D941C3"/>
    <w:rsid w:val="00D944BE"/>
    <w:rsid w:val="00D9465D"/>
    <w:rsid w:val="00D94A4F"/>
    <w:rsid w:val="00D954BB"/>
    <w:rsid w:val="00D9768D"/>
    <w:rsid w:val="00DA013A"/>
    <w:rsid w:val="00DA0302"/>
    <w:rsid w:val="00DA15E7"/>
    <w:rsid w:val="00DA1767"/>
    <w:rsid w:val="00DA1D21"/>
    <w:rsid w:val="00DA2E91"/>
    <w:rsid w:val="00DA4092"/>
    <w:rsid w:val="00DA4624"/>
    <w:rsid w:val="00DA52C1"/>
    <w:rsid w:val="00DB0092"/>
    <w:rsid w:val="00DB0FF9"/>
    <w:rsid w:val="00DB184E"/>
    <w:rsid w:val="00DB2061"/>
    <w:rsid w:val="00DB4A4E"/>
    <w:rsid w:val="00DB4D92"/>
    <w:rsid w:val="00DB68C0"/>
    <w:rsid w:val="00DB7217"/>
    <w:rsid w:val="00DB7592"/>
    <w:rsid w:val="00DC10DE"/>
    <w:rsid w:val="00DC1213"/>
    <w:rsid w:val="00DC7413"/>
    <w:rsid w:val="00DCC6C3"/>
    <w:rsid w:val="00DD064C"/>
    <w:rsid w:val="00DD1944"/>
    <w:rsid w:val="00DD1A75"/>
    <w:rsid w:val="00DD1D68"/>
    <w:rsid w:val="00DD38C9"/>
    <w:rsid w:val="00DD38D4"/>
    <w:rsid w:val="00DD3C97"/>
    <w:rsid w:val="00DD4939"/>
    <w:rsid w:val="00DD59C8"/>
    <w:rsid w:val="00DD5A8D"/>
    <w:rsid w:val="00DD702D"/>
    <w:rsid w:val="00DE2279"/>
    <w:rsid w:val="00DE31E9"/>
    <w:rsid w:val="00DE4351"/>
    <w:rsid w:val="00DE517B"/>
    <w:rsid w:val="00DE53A2"/>
    <w:rsid w:val="00DE5644"/>
    <w:rsid w:val="00DE774F"/>
    <w:rsid w:val="00DE785E"/>
    <w:rsid w:val="00DE7F8D"/>
    <w:rsid w:val="00DF60E1"/>
    <w:rsid w:val="00DF6251"/>
    <w:rsid w:val="00DF6D1C"/>
    <w:rsid w:val="00DF76D6"/>
    <w:rsid w:val="00E009B0"/>
    <w:rsid w:val="00E02D7F"/>
    <w:rsid w:val="00E038DA"/>
    <w:rsid w:val="00E06A92"/>
    <w:rsid w:val="00E147B6"/>
    <w:rsid w:val="00E16B43"/>
    <w:rsid w:val="00E20554"/>
    <w:rsid w:val="00E2225E"/>
    <w:rsid w:val="00E22C21"/>
    <w:rsid w:val="00E23199"/>
    <w:rsid w:val="00E238E0"/>
    <w:rsid w:val="00E249FA"/>
    <w:rsid w:val="00E24A98"/>
    <w:rsid w:val="00E25C7B"/>
    <w:rsid w:val="00E2648A"/>
    <w:rsid w:val="00E27B4C"/>
    <w:rsid w:val="00E31352"/>
    <w:rsid w:val="00E315C3"/>
    <w:rsid w:val="00E32B31"/>
    <w:rsid w:val="00E32F71"/>
    <w:rsid w:val="00E33192"/>
    <w:rsid w:val="00E33B37"/>
    <w:rsid w:val="00E33FEA"/>
    <w:rsid w:val="00E3534A"/>
    <w:rsid w:val="00E36050"/>
    <w:rsid w:val="00E4254C"/>
    <w:rsid w:val="00E446EB"/>
    <w:rsid w:val="00E46521"/>
    <w:rsid w:val="00E50B2D"/>
    <w:rsid w:val="00E51A9A"/>
    <w:rsid w:val="00E52D80"/>
    <w:rsid w:val="00E538A0"/>
    <w:rsid w:val="00E54525"/>
    <w:rsid w:val="00E561D7"/>
    <w:rsid w:val="00E56704"/>
    <w:rsid w:val="00E578A3"/>
    <w:rsid w:val="00E600C5"/>
    <w:rsid w:val="00E610BC"/>
    <w:rsid w:val="00E617AF"/>
    <w:rsid w:val="00E62596"/>
    <w:rsid w:val="00E63D4A"/>
    <w:rsid w:val="00E64C7F"/>
    <w:rsid w:val="00E65122"/>
    <w:rsid w:val="00E661ED"/>
    <w:rsid w:val="00E662BF"/>
    <w:rsid w:val="00E662EE"/>
    <w:rsid w:val="00E66514"/>
    <w:rsid w:val="00E66A99"/>
    <w:rsid w:val="00E67201"/>
    <w:rsid w:val="00E67570"/>
    <w:rsid w:val="00E67D03"/>
    <w:rsid w:val="00E67E5C"/>
    <w:rsid w:val="00E70AAC"/>
    <w:rsid w:val="00E715AE"/>
    <w:rsid w:val="00E72412"/>
    <w:rsid w:val="00E75015"/>
    <w:rsid w:val="00E75072"/>
    <w:rsid w:val="00E763B3"/>
    <w:rsid w:val="00E82B7D"/>
    <w:rsid w:val="00E8542C"/>
    <w:rsid w:val="00E87154"/>
    <w:rsid w:val="00E8724A"/>
    <w:rsid w:val="00E87C2B"/>
    <w:rsid w:val="00E929F1"/>
    <w:rsid w:val="00E933E6"/>
    <w:rsid w:val="00E94B8E"/>
    <w:rsid w:val="00E95DE1"/>
    <w:rsid w:val="00E96ED2"/>
    <w:rsid w:val="00E97245"/>
    <w:rsid w:val="00EA0242"/>
    <w:rsid w:val="00EA0804"/>
    <w:rsid w:val="00EA0A20"/>
    <w:rsid w:val="00EA1532"/>
    <w:rsid w:val="00EA1686"/>
    <w:rsid w:val="00EA1F19"/>
    <w:rsid w:val="00EA24EE"/>
    <w:rsid w:val="00EA2912"/>
    <w:rsid w:val="00EA2D9B"/>
    <w:rsid w:val="00EA3EA5"/>
    <w:rsid w:val="00EA5124"/>
    <w:rsid w:val="00EA52FD"/>
    <w:rsid w:val="00EA56A7"/>
    <w:rsid w:val="00EA68F2"/>
    <w:rsid w:val="00EA6B35"/>
    <w:rsid w:val="00EA7025"/>
    <w:rsid w:val="00EA775F"/>
    <w:rsid w:val="00EA7975"/>
    <w:rsid w:val="00EB0F7A"/>
    <w:rsid w:val="00EB36DC"/>
    <w:rsid w:val="00EB3C70"/>
    <w:rsid w:val="00EB43CB"/>
    <w:rsid w:val="00EB502A"/>
    <w:rsid w:val="00EB7C66"/>
    <w:rsid w:val="00EC0AB1"/>
    <w:rsid w:val="00EC104C"/>
    <w:rsid w:val="00EC1C8E"/>
    <w:rsid w:val="00EC22D9"/>
    <w:rsid w:val="00EC3FCD"/>
    <w:rsid w:val="00EC6FBC"/>
    <w:rsid w:val="00EC79CC"/>
    <w:rsid w:val="00ED09E7"/>
    <w:rsid w:val="00ED1463"/>
    <w:rsid w:val="00ED6996"/>
    <w:rsid w:val="00EE43F4"/>
    <w:rsid w:val="00EE58E8"/>
    <w:rsid w:val="00EE694A"/>
    <w:rsid w:val="00EE7FFC"/>
    <w:rsid w:val="00EF1710"/>
    <w:rsid w:val="00EF2C08"/>
    <w:rsid w:val="00EF333C"/>
    <w:rsid w:val="00EF5300"/>
    <w:rsid w:val="00EF5980"/>
    <w:rsid w:val="00EF66EC"/>
    <w:rsid w:val="00F0047D"/>
    <w:rsid w:val="00F01798"/>
    <w:rsid w:val="00F01F60"/>
    <w:rsid w:val="00F02B09"/>
    <w:rsid w:val="00F03CAF"/>
    <w:rsid w:val="00F0620C"/>
    <w:rsid w:val="00F06A0B"/>
    <w:rsid w:val="00F06BCD"/>
    <w:rsid w:val="00F06EA3"/>
    <w:rsid w:val="00F077B9"/>
    <w:rsid w:val="00F109FA"/>
    <w:rsid w:val="00F113C9"/>
    <w:rsid w:val="00F11527"/>
    <w:rsid w:val="00F11E28"/>
    <w:rsid w:val="00F14591"/>
    <w:rsid w:val="00F16505"/>
    <w:rsid w:val="00F16AAD"/>
    <w:rsid w:val="00F16D75"/>
    <w:rsid w:val="00F207C6"/>
    <w:rsid w:val="00F209AB"/>
    <w:rsid w:val="00F21031"/>
    <w:rsid w:val="00F21059"/>
    <w:rsid w:val="00F21FC8"/>
    <w:rsid w:val="00F22AEB"/>
    <w:rsid w:val="00F2336B"/>
    <w:rsid w:val="00F23F47"/>
    <w:rsid w:val="00F25673"/>
    <w:rsid w:val="00F27827"/>
    <w:rsid w:val="00F27846"/>
    <w:rsid w:val="00F3126B"/>
    <w:rsid w:val="00F313D1"/>
    <w:rsid w:val="00F32432"/>
    <w:rsid w:val="00F3289F"/>
    <w:rsid w:val="00F338DE"/>
    <w:rsid w:val="00F35E99"/>
    <w:rsid w:val="00F35F3F"/>
    <w:rsid w:val="00F365E9"/>
    <w:rsid w:val="00F36E1E"/>
    <w:rsid w:val="00F41C84"/>
    <w:rsid w:val="00F42A13"/>
    <w:rsid w:val="00F5119D"/>
    <w:rsid w:val="00F5157B"/>
    <w:rsid w:val="00F53B73"/>
    <w:rsid w:val="00F53CC6"/>
    <w:rsid w:val="00F56852"/>
    <w:rsid w:val="00F568DD"/>
    <w:rsid w:val="00F56D13"/>
    <w:rsid w:val="00F6036F"/>
    <w:rsid w:val="00F6052D"/>
    <w:rsid w:val="00F62048"/>
    <w:rsid w:val="00F62B30"/>
    <w:rsid w:val="00F62DBE"/>
    <w:rsid w:val="00F63F7D"/>
    <w:rsid w:val="00F66B3F"/>
    <w:rsid w:val="00F71E59"/>
    <w:rsid w:val="00F72363"/>
    <w:rsid w:val="00F72397"/>
    <w:rsid w:val="00F72883"/>
    <w:rsid w:val="00F76711"/>
    <w:rsid w:val="00F76E8B"/>
    <w:rsid w:val="00F803F9"/>
    <w:rsid w:val="00F81124"/>
    <w:rsid w:val="00F81C9E"/>
    <w:rsid w:val="00F8263F"/>
    <w:rsid w:val="00F828AE"/>
    <w:rsid w:val="00F82FB8"/>
    <w:rsid w:val="00F84119"/>
    <w:rsid w:val="00F8451A"/>
    <w:rsid w:val="00F91228"/>
    <w:rsid w:val="00F91DA6"/>
    <w:rsid w:val="00F91E86"/>
    <w:rsid w:val="00F92AA6"/>
    <w:rsid w:val="00F92C66"/>
    <w:rsid w:val="00F92FD2"/>
    <w:rsid w:val="00F93FB5"/>
    <w:rsid w:val="00F95C2B"/>
    <w:rsid w:val="00F96789"/>
    <w:rsid w:val="00F96F52"/>
    <w:rsid w:val="00F9732B"/>
    <w:rsid w:val="00F975A4"/>
    <w:rsid w:val="00F97776"/>
    <w:rsid w:val="00FA23D7"/>
    <w:rsid w:val="00FA241E"/>
    <w:rsid w:val="00FA2F1B"/>
    <w:rsid w:val="00FA4E23"/>
    <w:rsid w:val="00FA52F0"/>
    <w:rsid w:val="00FA5BC9"/>
    <w:rsid w:val="00FA6E2E"/>
    <w:rsid w:val="00FB0348"/>
    <w:rsid w:val="00FB108E"/>
    <w:rsid w:val="00FB1B7B"/>
    <w:rsid w:val="00FB1ED0"/>
    <w:rsid w:val="00FB2AE8"/>
    <w:rsid w:val="00FB2AF8"/>
    <w:rsid w:val="00FB2DDE"/>
    <w:rsid w:val="00FB34BB"/>
    <w:rsid w:val="00FB4195"/>
    <w:rsid w:val="00FB430B"/>
    <w:rsid w:val="00FB6E7B"/>
    <w:rsid w:val="00FC0A44"/>
    <w:rsid w:val="00FC2B54"/>
    <w:rsid w:val="00FC2B9C"/>
    <w:rsid w:val="00FC2BC5"/>
    <w:rsid w:val="00FC3A8C"/>
    <w:rsid w:val="00FC49DA"/>
    <w:rsid w:val="00FC4A8F"/>
    <w:rsid w:val="00FC537C"/>
    <w:rsid w:val="00FD1537"/>
    <w:rsid w:val="00FD15D1"/>
    <w:rsid w:val="00FD181A"/>
    <w:rsid w:val="00FD222B"/>
    <w:rsid w:val="00FD2885"/>
    <w:rsid w:val="00FD52A2"/>
    <w:rsid w:val="00FD53F9"/>
    <w:rsid w:val="00FD5C29"/>
    <w:rsid w:val="00FD79CC"/>
    <w:rsid w:val="00FE0C7E"/>
    <w:rsid w:val="00FE10C2"/>
    <w:rsid w:val="00FE1D09"/>
    <w:rsid w:val="00FE33C4"/>
    <w:rsid w:val="00FE4CAB"/>
    <w:rsid w:val="00FE5B75"/>
    <w:rsid w:val="00FE5D3E"/>
    <w:rsid w:val="00FE5FD1"/>
    <w:rsid w:val="00FE6FCC"/>
    <w:rsid w:val="00FF036A"/>
    <w:rsid w:val="00FF12AE"/>
    <w:rsid w:val="00FF1A31"/>
    <w:rsid w:val="00FF2DD0"/>
    <w:rsid w:val="00FF2E44"/>
    <w:rsid w:val="00FF64DB"/>
    <w:rsid w:val="00FF6AC4"/>
    <w:rsid w:val="00FF6C0F"/>
    <w:rsid w:val="00FF7025"/>
    <w:rsid w:val="010B85D7"/>
    <w:rsid w:val="0113C2E2"/>
    <w:rsid w:val="012B5D7C"/>
    <w:rsid w:val="01344C66"/>
    <w:rsid w:val="0156F70C"/>
    <w:rsid w:val="017E641C"/>
    <w:rsid w:val="018D1B6C"/>
    <w:rsid w:val="01F6F630"/>
    <w:rsid w:val="021BF7F6"/>
    <w:rsid w:val="02416963"/>
    <w:rsid w:val="025557B6"/>
    <w:rsid w:val="025E32A4"/>
    <w:rsid w:val="025E3E3A"/>
    <w:rsid w:val="027F2745"/>
    <w:rsid w:val="029B8E26"/>
    <w:rsid w:val="029FA476"/>
    <w:rsid w:val="02A6503F"/>
    <w:rsid w:val="02A789E9"/>
    <w:rsid w:val="02BA0105"/>
    <w:rsid w:val="02EE265F"/>
    <w:rsid w:val="03315E17"/>
    <w:rsid w:val="033299DB"/>
    <w:rsid w:val="033D3C86"/>
    <w:rsid w:val="03463D2A"/>
    <w:rsid w:val="03569668"/>
    <w:rsid w:val="0369A7EC"/>
    <w:rsid w:val="037BB085"/>
    <w:rsid w:val="037D8750"/>
    <w:rsid w:val="0389382E"/>
    <w:rsid w:val="038B072D"/>
    <w:rsid w:val="03A0F20B"/>
    <w:rsid w:val="03A7C760"/>
    <w:rsid w:val="03A83A71"/>
    <w:rsid w:val="03C206F9"/>
    <w:rsid w:val="03C2365D"/>
    <w:rsid w:val="03C6557A"/>
    <w:rsid w:val="03E5BA7D"/>
    <w:rsid w:val="041FC1E2"/>
    <w:rsid w:val="043384BB"/>
    <w:rsid w:val="0439A27D"/>
    <w:rsid w:val="04700A38"/>
    <w:rsid w:val="0470444B"/>
    <w:rsid w:val="0471D567"/>
    <w:rsid w:val="04864599"/>
    <w:rsid w:val="0486F884"/>
    <w:rsid w:val="0495CA21"/>
    <w:rsid w:val="04968304"/>
    <w:rsid w:val="04B9D21E"/>
    <w:rsid w:val="04C2CC57"/>
    <w:rsid w:val="04D64E38"/>
    <w:rsid w:val="04EA8DD0"/>
    <w:rsid w:val="0503FCAC"/>
    <w:rsid w:val="05093AA3"/>
    <w:rsid w:val="05202E45"/>
    <w:rsid w:val="052D9968"/>
    <w:rsid w:val="052E22C3"/>
    <w:rsid w:val="052E49D5"/>
    <w:rsid w:val="055F1BBB"/>
    <w:rsid w:val="05626940"/>
    <w:rsid w:val="05704A39"/>
    <w:rsid w:val="0593F984"/>
    <w:rsid w:val="05A5491A"/>
    <w:rsid w:val="05AA1F34"/>
    <w:rsid w:val="05B0953F"/>
    <w:rsid w:val="05B4A13B"/>
    <w:rsid w:val="05F62FA2"/>
    <w:rsid w:val="05F63F11"/>
    <w:rsid w:val="0616D985"/>
    <w:rsid w:val="061ED0FA"/>
    <w:rsid w:val="061F9B89"/>
    <w:rsid w:val="06232873"/>
    <w:rsid w:val="0632EB6E"/>
    <w:rsid w:val="067D6B02"/>
    <w:rsid w:val="06B8FC8E"/>
    <w:rsid w:val="06DE328A"/>
    <w:rsid w:val="06ED7626"/>
    <w:rsid w:val="06F829AD"/>
    <w:rsid w:val="06FF6030"/>
    <w:rsid w:val="0704C96E"/>
    <w:rsid w:val="074C9A2D"/>
    <w:rsid w:val="079138DF"/>
    <w:rsid w:val="0796542B"/>
    <w:rsid w:val="079D00B4"/>
    <w:rsid w:val="07AACE3F"/>
    <w:rsid w:val="07B2B50D"/>
    <w:rsid w:val="07D2DA6F"/>
    <w:rsid w:val="07DA291D"/>
    <w:rsid w:val="07E01A2D"/>
    <w:rsid w:val="07E477F6"/>
    <w:rsid w:val="07F02E4F"/>
    <w:rsid w:val="07F6C476"/>
    <w:rsid w:val="07F985A6"/>
    <w:rsid w:val="07FAB96F"/>
    <w:rsid w:val="07FDEDF1"/>
    <w:rsid w:val="07FE7C3D"/>
    <w:rsid w:val="08065C63"/>
    <w:rsid w:val="0808C552"/>
    <w:rsid w:val="082E7389"/>
    <w:rsid w:val="083618E4"/>
    <w:rsid w:val="08368EB0"/>
    <w:rsid w:val="084AC974"/>
    <w:rsid w:val="084C1594"/>
    <w:rsid w:val="084F2640"/>
    <w:rsid w:val="088670FD"/>
    <w:rsid w:val="08A0683E"/>
    <w:rsid w:val="08B7D0F1"/>
    <w:rsid w:val="08B98A85"/>
    <w:rsid w:val="08E77091"/>
    <w:rsid w:val="08EFA892"/>
    <w:rsid w:val="0903B7F7"/>
    <w:rsid w:val="090864AF"/>
    <w:rsid w:val="09571317"/>
    <w:rsid w:val="097D6642"/>
    <w:rsid w:val="097F3B3E"/>
    <w:rsid w:val="0989E5FB"/>
    <w:rsid w:val="099F9177"/>
    <w:rsid w:val="09A58EEC"/>
    <w:rsid w:val="09A805C3"/>
    <w:rsid w:val="09AAF7D8"/>
    <w:rsid w:val="09B731BB"/>
    <w:rsid w:val="09EADA26"/>
    <w:rsid w:val="09F5493F"/>
    <w:rsid w:val="09FA7E02"/>
    <w:rsid w:val="0A197BD1"/>
    <w:rsid w:val="0A1A43CF"/>
    <w:rsid w:val="0A3B249D"/>
    <w:rsid w:val="0A3F83FB"/>
    <w:rsid w:val="0A44221F"/>
    <w:rsid w:val="0A5717AB"/>
    <w:rsid w:val="0A8A6EF1"/>
    <w:rsid w:val="0A8B451F"/>
    <w:rsid w:val="0A91A77E"/>
    <w:rsid w:val="0AA2AB5D"/>
    <w:rsid w:val="0AAFBAEF"/>
    <w:rsid w:val="0ACB0F36"/>
    <w:rsid w:val="0AEB84A6"/>
    <w:rsid w:val="0AF7C540"/>
    <w:rsid w:val="0B0D936A"/>
    <w:rsid w:val="0B151AE8"/>
    <w:rsid w:val="0B172666"/>
    <w:rsid w:val="0B3B4EB1"/>
    <w:rsid w:val="0B45472D"/>
    <w:rsid w:val="0B6493AA"/>
    <w:rsid w:val="0B787490"/>
    <w:rsid w:val="0B91D5A7"/>
    <w:rsid w:val="0B9FD816"/>
    <w:rsid w:val="0BBE9C97"/>
    <w:rsid w:val="0BC88358"/>
    <w:rsid w:val="0BCDE9DC"/>
    <w:rsid w:val="0BDAB701"/>
    <w:rsid w:val="0C46C2F2"/>
    <w:rsid w:val="0C4F29AE"/>
    <w:rsid w:val="0C760EBA"/>
    <w:rsid w:val="0C773501"/>
    <w:rsid w:val="0C7DFB0E"/>
    <w:rsid w:val="0C80F55C"/>
    <w:rsid w:val="0C86766A"/>
    <w:rsid w:val="0C89C4B8"/>
    <w:rsid w:val="0C947869"/>
    <w:rsid w:val="0CE36E27"/>
    <w:rsid w:val="0CF4CF5D"/>
    <w:rsid w:val="0D1617B2"/>
    <w:rsid w:val="0D28D91D"/>
    <w:rsid w:val="0D2EE6CC"/>
    <w:rsid w:val="0D421FDC"/>
    <w:rsid w:val="0D4DB3EF"/>
    <w:rsid w:val="0D4F2FF5"/>
    <w:rsid w:val="0D88F4A5"/>
    <w:rsid w:val="0D89E7A5"/>
    <w:rsid w:val="0D9B7DD6"/>
    <w:rsid w:val="0DA97D2B"/>
    <w:rsid w:val="0DACA86F"/>
    <w:rsid w:val="0DE841D6"/>
    <w:rsid w:val="0DF060BE"/>
    <w:rsid w:val="0E1839F0"/>
    <w:rsid w:val="0E41740E"/>
    <w:rsid w:val="0E5968A4"/>
    <w:rsid w:val="0E5B1CA6"/>
    <w:rsid w:val="0E5F3062"/>
    <w:rsid w:val="0E6033F8"/>
    <w:rsid w:val="0E618054"/>
    <w:rsid w:val="0E75CFC5"/>
    <w:rsid w:val="0E7C96AE"/>
    <w:rsid w:val="0E816F6C"/>
    <w:rsid w:val="0E8BE710"/>
    <w:rsid w:val="0EBD2FE9"/>
    <w:rsid w:val="0EC9E728"/>
    <w:rsid w:val="0ECA3EC7"/>
    <w:rsid w:val="0EDEC684"/>
    <w:rsid w:val="0EFB27E7"/>
    <w:rsid w:val="0EFB3E44"/>
    <w:rsid w:val="0F128992"/>
    <w:rsid w:val="0F2BFE6D"/>
    <w:rsid w:val="0F3FB0E7"/>
    <w:rsid w:val="0F509530"/>
    <w:rsid w:val="0F526752"/>
    <w:rsid w:val="0F76EFD0"/>
    <w:rsid w:val="0F7EB872"/>
    <w:rsid w:val="0F956BEE"/>
    <w:rsid w:val="0FA7561A"/>
    <w:rsid w:val="0FCB8D26"/>
    <w:rsid w:val="0FDA9D88"/>
    <w:rsid w:val="0FE79482"/>
    <w:rsid w:val="0FF9CF5D"/>
    <w:rsid w:val="101053EE"/>
    <w:rsid w:val="10154E4E"/>
    <w:rsid w:val="1057F09E"/>
    <w:rsid w:val="1063D832"/>
    <w:rsid w:val="10679679"/>
    <w:rsid w:val="106FA573"/>
    <w:rsid w:val="10942534"/>
    <w:rsid w:val="1099B580"/>
    <w:rsid w:val="10B76A35"/>
    <w:rsid w:val="10B90FF2"/>
    <w:rsid w:val="10BF6C71"/>
    <w:rsid w:val="10DD4C63"/>
    <w:rsid w:val="10E7AC33"/>
    <w:rsid w:val="10E7E37A"/>
    <w:rsid w:val="10F48ACF"/>
    <w:rsid w:val="110FF9E8"/>
    <w:rsid w:val="11327E90"/>
    <w:rsid w:val="114076D6"/>
    <w:rsid w:val="1148C55A"/>
    <w:rsid w:val="114AA03F"/>
    <w:rsid w:val="1165E54C"/>
    <w:rsid w:val="116C681F"/>
    <w:rsid w:val="117AC258"/>
    <w:rsid w:val="11D80865"/>
    <w:rsid w:val="11DCC758"/>
    <w:rsid w:val="11E4844C"/>
    <w:rsid w:val="11F073CE"/>
    <w:rsid w:val="12193498"/>
    <w:rsid w:val="122FC7DA"/>
    <w:rsid w:val="12332DE5"/>
    <w:rsid w:val="1233C75E"/>
    <w:rsid w:val="1236E9C1"/>
    <w:rsid w:val="124638C3"/>
    <w:rsid w:val="1266B4FD"/>
    <w:rsid w:val="1273696B"/>
    <w:rsid w:val="128C73E6"/>
    <w:rsid w:val="129123A8"/>
    <w:rsid w:val="12976363"/>
    <w:rsid w:val="12A524E6"/>
    <w:rsid w:val="12A914D2"/>
    <w:rsid w:val="12AB47E3"/>
    <w:rsid w:val="12B634DF"/>
    <w:rsid w:val="12DE143B"/>
    <w:rsid w:val="13055183"/>
    <w:rsid w:val="13059432"/>
    <w:rsid w:val="130652FC"/>
    <w:rsid w:val="130B31F3"/>
    <w:rsid w:val="132C786F"/>
    <w:rsid w:val="132FA9BC"/>
    <w:rsid w:val="13562EB4"/>
    <w:rsid w:val="13570F20"/>
    <w:rsid w:val="13643316"/>
    <w:rsid w:val="1366D6C3"/>
    <w:rsid w:val="136F3585"/>
    <w:rsid w:val="1374010D"/>
    <w:rsid w:val="13877675"/>
    <w:rsid w:val="13911349"/>
    <w:rsid w:val="13A430BF"/>
    <w:rsid w:val="13C04F98"/>
    <w:rsid w:val="13D012CD"/>
    <w:rsid w:val="13D2D9E8"/>
    <w:rsid w:val="13DD0215"/>
    <w:rsid w:val="13FD419D"/>
    <w:rsid w:val="1412D50C"/>
    <w:rsid w:val="141385D9"/>
    <w:rsid w:val="141706F9"/>
    <w:rsid w:val="143130A1"/>
    <w:rsid w:val="1433672C"/>
    <w:rsid w:val="143A92D0"/>
    <w:rsid w:val="143C72E9"/>
    <w:rsid w:val="144B50C6"/>
    <w:rsid w:val="145769EB"/>
    <w:rsid w:val="145BD8A9"/>
    <w:rsid w:val="14661476"/>
    <w:rsid w:val="146ABC68"/>
    <w:rsid w:val="1495A82F"/>
    <w:rsid w:val="149B2E07"/>
    <w:rsid w:val="149CCAEB"/>
    <w:rsid w:val="14D776DD"/>
    <w:rsid w:val="14EA1C8E"/>
    <w:rsid w:val="15421B9B"/>
    <w:rsid w:val="15676408"/>
    <w:rsid w:val="1582D73E"/>
    <w:rsid w:val="15888737"/>
    <w:rsid w:val="159DFD2C"/>
    <w:rsid w:val="15A0DE82"/>
    <w:rsid w:val="15D09B9C"/>
    <w:rsid w:val="15D30CBB"/>
    <w:rsid w:val="15D6D8DA"/>
    <w:rsid w:val="15DBF3AE"/>
    <w:rsid w:val="15E30EA0"/>
    <w:rsid w:val="15FF0115"/>
    <w:rsid w:val="16053D72"/>
    <w:rsid w:val="1616EAD6"/>
    <w:rsid w:val="16232517"/>
    <w:rsid w:val="16381E54"/>
    <w:rsid w:val="163D4915"/>
    <w:rsid w:val="163FFE97"/>
    <w:rsid w:val="1654F2EF"/>
    <w:rsid w:val="16943027"/>
    <w:rsid w:val="169A6A8F"/>
    <w:rsid w:val="16B2CD0D"/>
    <w:rsid w:val="16B31419"/>
    <w:rsid w:val="16B3BFD0"/>
    <w:rsid w:val="16B3F9B0"/>
    <w:rsid w:val="16B635F7"/>
    <w:rsid w:val="16CD8F46"/>
    <w:rsid w:val="1702D42C"/>
    <w:rsid w:val="170A3D8E"/>
    <w:rsid w:val="171AF96A"/>
    <w:rsid w:val="171E12BA"/>
    <w:rsid w:val="171F2A58"/>
    <w:rsid w:val="1728A471"/>
    <w:rsid w:val="172B7965"/>
    <w:rsid w:val="1734B21C"/>
    <w:rsid w:val="174DAB75"/>
    <w:rsid w:val="1753D6E2"/>
    <w:rsid w:val="1754A87B"/>
    <w:rsid w:val="176690DD"/>
    <w:rsid w:val="176BF94A"/>
    <w:rsid w:val="17863DAD"/>
    <w:rsid w:val="17A0756D"/>
    <w:rsid w:val="17B97E4D"/>
    <w:rsid w:val="17BA2AE4"/>
    <w:rsid w:val="17C37624"/>
    <w:rsid w:val="17DE0553"/>
    <w:rsid w:val="17EC313B"/>
    <w:rsid w:val="180891B4"/>
    <w:rsid w:val="180AE9EA"/>
    <w:rsid w:val="1813030E"/>
    <w:rsid w:val="18130E44"/>
    <w:rsid w:val="1823026F"/>
    <w:rsid w:val="182BB5AD"/>
    <w:rsid w:val="182EC64F"/>
    <w:rsid w:val="1845159B"/>
    <w:rsid w:val="184DDBF2"/>
    <w:rsid w:val="186A7A9D"/>
    <w:rsid w:val="1871440E"/>
    <w:rsid w:val="1879CEBD"/>
    <w:rsid w:val="18886D5B"/>
    <w:rsid w:val="18A6A065"/>
    <w:rsid w:val="18B4D709"/>
    <w:rsid w:val="18C25D7A"/>
    <w:rsid w:val="18CC1C83"/>
    <w:rsid w:val="18CC4D65"/>
    <w:rsid w:val="18DC540F"/>
    <w:rsid w:val="18E6000C"/>
    <w:rsid w:val="18ECD2F4"/>
    <w:rsid w:val="1918A3E3"/>
    <w:rsid w:val="191B193B"/>
    <w:rsid w:val="191F5F56"/>
    <w:rsid w:val="191FCE3D"/>
    <w:rsid w:val="19352B96"/>
    <w:rsid w:val="19393285"/>
    <w:rsid w:val="195A9985"/>
    <w:rsid w:val="1981E723"/>
    <w:rsid w:val="1984C0C2"/>
    <w:rsid w:val="198A2DEB"/>
    <w:rsid w:val="1997CD39"/>
    <w:rsid w:val="199E7ED0"/>
    <w:rsid w:val="19AB04AD"/>
    <w:rsid w:val="19ADBA68"/>
    <w:rsid w:val="19CCB524"/>
    <w:rsid w:val="19FCCEC3"/>
    <w:rsid w:val="1A07F0BD"/>
    <w:rsid w:val="1A0C536F"/>
    <w:rsid w:val="1A2804C9"/>
    <w:rsid w:val="1A2B0046"/>
    <w:rsid w:val="1A30E97E"/>
    <w:rsid w:val="1A3F435C"/>
    <w:rsid w:val="1A59E65D"/>
    <w:rsid w:val="1A6E9D9D"/>
    <w:rsid w:val="1A74DB47"/>
    <w:rsid w:val="1A7BA0D4"/>
    <w:rsid w:val="1A8FE716"/>
    <w:rsid w:val="1A9A5CB2"/>
    <w:rsid w:val="1AA8D0A0"/>
    <w:rsid w:val="1AB34D98"/>
    <w:rsid w:val="1AB626EF"/>
    <w:rsid w:val="1AC3F035"/>
    <w:rsid w:val="1ADD21E9"/>
    <w:rsid w:val="1AE5407D"/>
    <w:rsid w:val="1AFE7658"/>
    <w:rsid w:val="1B0EF6B4"/>
    <w:rsid w:val="1B134793"/>
    <w:rsid w:val="1B4D0C26"/>
    <w:rsid w:val="1B6663E2"/>
    <w:rsid w:val="1B682FB6"/>
    <w:rsid w:val="1B70B129"/>
    <w:rsid w:val="1B81A551"/>
    <w:rsid w:val="1B918C78"/>
    <w:rsid w:val="1B9464AE"/>
    <w:rsid w:val="1BA2041D"/>
    <w:rsid w:val="1BB07227"/>
    <w:rsid w:val="1BB5EE1C"/>
    <w:rsid w:val="1BC44A2A"/>
    <w:rsid w:val="1BD0D372"/>
    <w:rsid w:val="1BDAB2F9"/>
    <w:rsid w:val="1BE3ADF5"/>
    <w:rsid w:val="1BF340F0"/>
    <w:rsid w:val="1C03DFC1"/>
    <w:rsid w:val="1C051693"/>
    <w:rsid w:val="1C11BB61"/>
    <w:rsid w:val="1C13E665"/>
    <w:rsid w:val="1C2F9273"/>
    <w:rsid w:val="1C4659F4"/>
    <w:rsid w:val="1C4683F8"/>
    <w:rsid w:val="1C5B5D07"/>
    <w:rsid w:val="1C65702B"/>
    <w:rsid w:val="1C7695B0"/>
    <w:rsid w:val="1C7FF81A"/>
    <w:rsid w:val="1C86D61D"/>
    <w:rsid w:val="1C8C603F"/>
    <w:rsid w:val="1C9CF9FB"/>
    <w:rsid w:val="1CB3CDAB"/>
    <w:rsid w:val="1CC862D6"/>
    <w:rsid w:val="1CCACE41"/>
    <w:rsid w:val="1CD015DA"/>
    <w:rsid w:val="1CD83680"/>
    <w:rsid w:val="1CDB751B"/>
    <w:rsid w:val="1CDD2D14"/>
    <w:rsid w:val="1CDDFF30"/>
    <w:rsid w:val="1D04B3C3"/>
    <w:rsid w:val="1D10877A"/>
    <w:rsid w:val="1D227AE2"/>
    <w:rsid w:val="1D276FC2"/>
    <w:rsid w:val="1D27C747"/>
    <w:rsid w:val="1D2C174D"/>
    <w:rsid w:val="1D417D94"/>
    <w:rsid w:val="1D49F5EB"/>
    <w:rsid w:val="1D4EDE66"/>
    <w:rsid w:val="1D60FB98"/>
    <w:rsid w:val="1D6DBA7F"/>
    <w:rsid w:val="1D7FD211"/>
    <w:rsid w:val="1D808F3B"/>
    <w:rsid w:val="1DBA619E"/>
    <w:rsid w:val="1DC0571D"/>
    <w:rsid w:val="1DC4FDF1"/>
    <w:rsid w:val="1DC9CE0B"/>
    <w:rsid w:val="1DE44E70"/>
    <w:rsid w:val="1DFB6281"/>
    <w:rsid w:val="1DFFD41E"/>
    <w:rsid w:val="1E0B2EB2"/>
    <w:rsid w:val="1E0DF436"/>
    <w:rsid w:val="1E13319C"/>
    <w:rsid w:val="1E196152"/>
    <w:rsid w:val="1E2498DE"/>
    <w:rsid w:val="1E2B060B"/>
    <w:rsid w:val="1E44B19A"/>
    <w:rsid w:val="1E44BDAC"/>
    <w:rsid w:val="1E49871F"/>
    <w:rsid w:val="1E508B7A"/>
    <w:rsid w:val="1E558924"/>
    <w:rsid w:val="1E567B55"/>
    <w:rsid w:val="1E610C62"/>
    <w:rsid w:val="1E792F7B"/>
    <w:rsid w:val="1E9C6B38"/>
    <w:rsid w:val="1EC5DCD5"/>
    <w:rsid w:val="1ED84C8E"/>
    <w:rsid w:val="1EDCCDDD"/>
    <w:rsid w:val="1F40F07C"/>
    <w:rsid w:val="1F48456F"/>
    <w:rsid w:val="1F54EB46"/>
    <w:rsid w:val="1FABF90F"/>
    <w:rsid w:val="1FB0F0FC"/>
    <w:rsid w:val="1FC26DF3"/>
    <w:rsid w:val="1FC480A7"/>
    <w:rsid w:val="1FE9ECD1"/>
    <w:rsid w:val="1FFA377D"/>
    <w:rsid w:val="2016DD7C"/>
    <w:rsid w:val="201BDF2D"/>
    <w:rsid w:val="202033E1"/>
    <w:rsid w:val="203EA376"/>
    <w:rsid w:val="2061510B"/>
    <w:rsid w:val="207752D9"/>
    <w:rsid w:val="208CCC3D"/>
    <w:rsid w:val="2098D7BC"/>
    <w:rsid w:val="20A1B50C"/>
    <w:rsid w:val="20A8D8CE"/>
    <w:rsid w:val="20B46680"/>
    <w:rsid w:val="20CC9A69"/>
    <w:rsid w:val="20DF490C"/>
    <w:rsid w:val="20FAFC18"/>
    <w:rsid w:val="2137490A"/>
    <w:rsid w:val="213DD93F"/>
    <w:rsid w:val="2151ABBF"/>
    <w:rsid w:val="215A731E"/>
    <w:rsid w:val="215D0B66"/>
    <w:rsid w:val="21679F71"/>
    <w:rsid w:val="216858B4"/>
    <w:rsid w:val="21777024"/>
    <w:rsid w:val="217B3F89"/>
    <w:rsid w:val="219C2E6F"/>
    <w:rsid w:val="219ED417"/>
    <w:rsid w:val="21ADB758"/>
    <w:rsid w:val="21BA5E53"/>
    <w:rsid w:val="21C88AD4"/>
    <w:rsid w:val="21E63CFB"/>
    <w:rsid w:val="220D20F5"/>
    <w:rsid w:val="22122832"/>
    <w:rsid w:val="2220746E"/>
    <w:rsid w:val="222D5DF0"/>
    <w:rsid w:val="222EF49B"/>
    <w:rsid w:val="22492AAB"/>
    <w:rsid w:val="224BCEEA"/>
    <w:rsid w:val="228ECC12"/>
    <w:rsid w:val="22C579D3"/>
    <w:rsid w:val="22E0195D"/>
    <w:rsid w:val="22F71A6F"/>
    <w:rsid w:val="22F873AD"/>
    <w:rsid w:val="2307D14A"/>
    <w:rsid w:val="230E7AE1"/>
    <w:rsid w:val="23166AB3"/>
    <w:rsid w:val="232873CB"/>
    <w:rsid w:val="234CF190"/>
    <w:rsid w:val="23526BC2"/>
    <w:rsid w:val="23666821"/>
    <w:rsid w:val="23702021"/>
    <w:rsid w:val="237FD26F"/>
    <w:rsid w:val="239CEA1E"/>
    <w:rsid w:val="23B34CC4"/>
    <w:rsid w:val="23ED72F7"/>
    <w:rsid w:val="23ED7DA7"/>
    <w:rsid w:val="241014D5"/>
    <w:rsid w:val="24160806"/>
    <w:rsid w:val="24200873"/>
    <w:rsid w:val="24257974"/>
    <w:rsid w:val="24409246"/>
    <w:rsid w:val="2449D586"/>
    <w:rsid w:val="245FB7FE"/>
    <w:rsid w:val="24771F9B"/>
    <w:rsid w:val="247E420F"/>
    <w:rsid w:val="248C44A6"/>
    <w:rsid w:val="248E7C2C"/>
    <w:rsid w:val="2491C2B7"/>
    <w:rsid w:val="251E2C60"/>
    <w:rsid w:val="25208957"/>
    <w:rsid w:val="252CCCBA"/>
    <w:rsid w:val="25300998"/>
    <w:rsid w:val="2533D045"/>
    <w:rsid w:val="2546B5EB"/>
    <w:rsid w:val="25558157"/>
    <w:rsid w:val="25597F91"/>
    <w:rsid w:val="2573AEB7"/>
    <w:rsid w:val="259721C2"/>
    <w:rsid w:val="259A466C"/>
    <w:rsid w:val="25A8DBDA"/>
    <w:rsid w:val="25B8ED59"/>
    <w:rsid w:val="25F6DEF7"/>
    <w:rsid w:val="26206E89"/>
    <w:rsid w:val="26307FAE"/>
    <w:rsid w:val="2633812A"/>
    <w:rsid w:val="265497B0"/>
    <w:rsid w:val="26668D47"/>
    <w:rsid w:val="266846FC"/>
    <w:rsid w:val="26834B3A"/>
    <w:rsid w:val="26834B73"/>
    <w:rsid w:val="2693C002"/>
    <w:rsid w:val="26946D2A"/>
    <w:rsid w:val="269A1741"/>
    <w:rsid w:val="26A11B8D"/>
    <w:rsid w:val="26B36764"/>
    <w:rsid w:val="26C67E4C"/>
    <w:rsid w:val="26D1D57D"/>
    <w:rsid w:val="26D996E5"/>
    <w:rsid w:val="26F724CC"/>
    <w:rsid w:val="26F7CD18"/>
    <w:rsid w:val="2712F4EB"/>
    <w:rsid w:val="2716B747"/>
    <w:rsid w:val="272E49E1"/>
    <w:rsid w:val="2741C8C9"/>
    <w:rsid w:val="275C330E"/>
    <w:rsid w:val="27813244"/>
    <w:rsid w:val="278EC2AB"/>
    <w:rsid w:val="27BB97A7"/>
    <w:rsid w:val="27C995C2"/>
    <w:rsid w:val="27E32722"/>
    <w:rsid w:val="27EC4A4B"/>
    <w:rsid w:val="27F4FA38"/>
    <w:rsid w:val="281386F1"/>
    <w:rsid w:val="2818C8E7"/>
    <w:rsid w:val="2823331E"/>
    <w:rsid w:val="282F928E"/>
    <w:rsid w:val="283FBB1A"/>
    <w:rsid w:val="2842CE54"/>
    <w:rsid w:val="2848A434"/>
    <w:rsid w:val="28785D29"/>
    <w:rsid w:val="2881E92D"/>
    <w:rsid w:val="288E8589"/>
    <w:rsid w:val="28B831A9"/>
    <w:rsid w:val="28BB0528"/>
    <w:rsid w:val="28DDDDF2"/>
    <w:rsid w:val="28EE57F7"/>
    <w:rsid w:val="28FC5737"/>
    <w:rsid w:val="290AE9BB"/>
    <w:rsid w:val="293A8D70"/>
    <w:rsid w:val="293C7F90"/>
    <w:rsid w:val="29625A40"/>
    <w:rsid w:val="297EEA08"/>
    <w:rsid w:val="299F0814"/>
    <w:rsid w:val="29B5405D"/>
    <w:rsid w:val="29CAEF85"/>
    <w:rsid w:val="29CD0C47"/>
    <w:rsid w:val="29D3A7B9"/>
    <w:rsid w:val="29D5DB8D"/>
    <w:rsid w:val="29F7232B"/>
    <w:rsid w:val="2A015E2D"/>
    <w:rsid w:val="2A3DB399"/>
    <w:rsid w:val="2A45F923"/>
    <w:rsid w:val="2A50BC6E"/>
    <w:rsid w:val="2A535AAB"/>
    <w:rsid w:val="2A5CF75C"/>
    <w:rsid w:val="2A9F90EB"/>
    <w:rsid w:val="2AC34223"/>
    <w:rsid w:val="2AC4A8EA"/>
    <w:rsid w:val="2AD51BDD"/>
    <w:rsid w:val="2ADF4A0B"/>
    <w:rsid w:val="2AEB9FAF"/>
    <w:rsid w:val="2AEC1029"/>
    <w:rsid w:val="2AF2B426"/>
    <w:rsid w:val="2B01BF97"/>
    <w:rsid w:val="2B13B251"/>
    <w:rsid w:val="2B15F0FD"/>
    <w:rsid w:val="2B36CA8A"/>
    <w:rsid w:val="2B3BB5D1"/>
    <w:rsid w:val="2B601E7F"/>
    <w:rsid w:val="2B6938F3"/>
    <w:rsid w:val="2B822FD5"/>
    <w:rsid w:val="2B838109"/>
    <w:rsid w:val="2BAFDA65"/>
    <w:rsid w:val="2BC17375"/>
    <w:rsid w:val="2BEF06B5"/>
    <w:rsid w:val="2BF67216"/>
    <w:rsid w:val="2C02D5DC"/>
    <w:rsid w:val="2C08BA1E"/>
    <w:rsid w:val="2C173675"/>
    <w:rsid w:val="2C3D107D"/>
    <w:rsid w:val="2C5188BB"/>
    <w:rsid w:val="2C5471FB"/>
    <w:rsid w:val="2C69282E"/>
    <w:rsid w:val="2C73658B"/>
    <w:rsid w:val="2CAFDD84"/>
    <w:rsid w:val="2CB84375"/>
    <w:rsid w:val="2CC0A6C9"/>
    <w:rsid w:val="2CC48B95"/>
    <w:rsid w:val="2CDEFDC5"/>
    <w:rsid w:val="2CE846A8"/>
    <w:rsid w:val="2CF5F56A"/>
    <w:rsid w:val="2CF9BEFB"/>
    <w:rsid w:val="2D0672C9"/>
    <w:rsid w:val="2D079CAC"/>
    <w:rsid w:val="2D162696"/>
    <w:rsid w:val="2D2CCCFD"/>
    <w:rsid w:val="2D6027DD"/>
    <w:rsid w:val="2D7E57FD"/>
    <w:rsid w:val="2D7FF388"/>
    <w:rsid w:val="2D9DE493"/>
    <w:rsid w:val="2DA2158A"/>
    <w:rsid w:val="2DA42541"/>
    <w:rsid w:val="2DA7681C"/>
    <w:rsid w:val="2DD268D2"/>
    <w:rsid w:val="2DD800F4"/>
    <w:rsid w:val="2DDBC8A6"/>
    <w:rsid w:val="2DEE86D0"/>
    <w:rsid w:val="2DEE999F"/>
    <w:rsid w:val="2DFED0EB"/>
    <w:rsid w:val="2E169240"/>
    <w:rsid w:val="2E242FDF"/>
    <w:rsid w:val="2E27E301"/>
    <w:rsid w:val="2E3A165B"/>
    <w:rsid w:val="2E42B712"/>
    <w:rsid w:val="2E75F37A"/>
    <w:rsid w:val="2E790989"/>
    <w:rsid w:val="2E90BA26"/>
    <w:rsid w:val="2E921F8B"/>
    <w:rsid w:val="2E922FCE"/>
    <w:rsid w:val="2E94EC04"/>
    <w:rsid w:val="2EA1F09D"/>
    <w:rsid w:val="2EA38BA6"/>
    <w:rsid w:val="2EA6223C"/>
    <w:rsid w:val="2EAC6E64"/>
    <w:rsid w:val="2EBCE528"/>
    <w:rsid w:val="2EFB0E6D"/>
    <w:rsid w:val="2F0A8C0D"/>
    <w:rsid w:val="2F10DDBE"/>
    <w:rsid w:val="2F309C3A"/>
    <w:rsid w:val="2F326118"/>
    <w:rsid w:val="2F46889A"/>
    <w:rsid w:val="2F6A5552"/>
    <w:rsid w:val="2F6D5719"/>
    <w:rsid w:val="2F7552F9"/>
    <w:rsid w:val="2FAD576F"/>
    <w:rsid w:val="2FB5CE4C"/>
    <w:rsid w:val="2FB757A7"/>
    <w:rsid w:val="2FC43DD0"/>
    <w:rsid w:val="2FD0FEE0"/>
    <w:rsid w:val="2FD6304A"/>
    <w:rsid w:val="301AB145"/>
    <w:rsid w:val="3039D86C"/>
    <w:rsid w:val="303BD52D"/>
    <w:rsid w:val="30430810"/>
    <w:rsid w:val="305ABBD5"/>
    <w:rsid w:val="3071B1F8"/>
    <w:rsid w:val="3073869A"/>
    <w:rsid w:val="30841E60"/>
    <w:rsid w:val="308C1F84"/>
    <w:rsid w:val="309BFE01"/>
    <w:rsid w:val="309CA33A"/>
    <w:rsid w:val="309E9F3A"/>
    <w:rsid w:val="30C31EF4"/>
    <w:rsid w:val="30D8B001"/>
    <w:rsid w:val="30DDFEAE"/>
    <w:rsid w:val="30E90566"/>
    <w:rsid w:val="30EAB8A8"/>
    <w:rsid w:val="30EC9AC9"/>
    <w:rsid w:val="3100E560"/>
    <w:rsid w:val="31030269"/>
    <w:rsid w:val="310696B7"/>
    <w:rsid w:val="310D65F5"/>
    <w:rsid w:val="311A7B5F"/>
    <w:rsid w:val="311BA213"/>
    <w:rsid w:val="311BE0F4"/>
    <w:rsid w:val="312E3BD9"/>
    <w:rsid w:val="313CF249"/>
    <w:rsid w:val="31509580"/>
    <w:rsid w:val="315DBF76"/>
    <w:rsid w:val="3185EDE6"/>
    <w:rsid w:val="318C4C84"/>
    <w:rsid w:val="319A5457"/>
    <w:rsid w:val="31ACBC9F"/>
    <w:rsid w:val="31B4575D"/>
    <w:rsid w:val="31E53FCE"/>
    <w:rsid w:val="3200ACBE"/>
    <w:rsid w:val="320907ED"/>
    <w:rsid w:val="323302DC"/>
    <w:rsid w:val="32336878"/>
    <w:rsid w:val="32347194"/>
    <w:rsid w:val="323931A5"/>
    <w:rsid w:val="3247C03C"/>
    <w:rsid w:val="32568D25"/>
    <w:rsid w:val="325DF93A"/>
    <w:rsid w:val="327250B3"/>
    <w:rsid w:val="32EC0E1D"/>
    <w:rsid w:val="32EE0FF4"/>
    <w:rsid w:val="32F9BA70"/>
    <w:rsid w:val="32FB27AB"/>
    <w:rsid w:val="33128A07"/>
    <w:rsid w:val="33179770"/>
    <w:rsid w:val="331E4A8C"/>
    <w:rsid w:val="331F36BC"/>
    <w:rsid w:val="332B156B"/>
    <w:rsid w:val="3339C425"/>
    <w:rsid w:val="3344DB24"/>
    <w:rsid w:val="3347D5DA"/>
    <w:rsid w:val="33483AE5"/>
    <w:rsid w:val="3351C740"/>
    <w:rsid w:val="3369E29E"/>
    <w:rsid w:val="336B025D"/>
    <w:rsid w:val="336C5DCB"/>
    <w:rsid w:val="336DBFDC"/>
    <w:rsid w:val="33747F7B"/>
    <w:rsid w:val="3381F57B"/>
    <w:rsid w:val="339387B5"/>
    <w:rsid w:val="33A245F4"/>
    <w:rsid w:val="33B273D3"/>
    <w:rsid w:val="3408E535"/>
    <w:rsid w:val="3415FECF"/>
    <w:rsid w:val="34285A64"/>
    <w:rsid w:val="34293FA0"/>
    <w:rsid w:val="34312499"/>
    <w:rsid w:val="34498BFB"/>
    <w:rsid w:val="3464D26D"/>
    <w:rsid w:val="3481CA2A"/>
    <w:rsid w:val="348740D1"/>
    <w:rsid w:val="349B66FF"/>
    <w:rsid w:val="349C0530"/>
    <w:rsid w:val="34AB406B"/>
    <w:rsid w:val="34AE4CDE"/>
    <w:rsid w:val="34B15B57"/>
    <w:rsid w:val="34B3F9B5"/>
    <w:rsid w:val="34B6F6A7"/>
    <w:rsid w:val="34BEA020"/>
    <w:rsid w:val="34C9318B"/>
    <w:rsid w:val="34FA0E5A"/>
    <w:rsid w:val="350A1E47"/>
    <w:rsid w:val="3518D50D"/>
    <w:rsid w:val="351F8EC2"/>
    <w:rsid w:val="35502306"/>
    <w:rsid w:val="356440CE"/>
    <w:rsid w:val="357E9E08"/>
    <w:rsid w:val="3587B5FE"/>
    <w:rsid w:val="358D71B1"/>
    <w:rsid w:val="35A1F909"/>
    <w:rsid w:val="35A60A72"/>
    <w:rsid w:val="35B13F3D"/>
    <w:rsid w:val="35C525EE"/>
    <w:rsid w:val="35D4A4C2"/>
    <w:rsid w:val="35D82FB0"/>
    <w:rsid w:val="35F3BA07"/>
    <w:rsid w:val="35F8B792"/>
    <w:rsid w:val="364601C8"/>
    <w:rsid w:val="365334C0"/>
    <w:rsid w:val="365B8F3E"/>
    <w:rsid w:val="366C76F8"/>
    <w:rsid w:val="3671C9C7"/>
    <w:rsid w:val="36736EFF"/>
    <w:rsid w:val="368EECA7"/>
    <w:rsid w:val="3695F043"/>
    <w:rsid w:val="36A372B3"/>
    <w:rsid w:val="36A97FE3"/>
    <w:rsid w:val="36B58770"/>
    <w:rsid w:val="36C7FE39"/>
    <w:rsid w:val="36EB9F7A"/>
    <w:rsid w:val="370F8BB1"/>
    <w:rsid w:val="3713998C"/>
    <w:rsid w:val="371D0B96"/>
    <w:rsid w:val="371F9A71"/>
    <w:rsid w:val="373A4EE2"/>
    <w:rsid w:val="373FC258"/>
    <w:rsid w:val="374D07D9"/>
    <w:rsid w:val="3752FBF2"/>
    <w:rsid w:val="378D2284"/>
    <w:rsid w:val="37C1D1D4"/>
    <w:rsid w:val="37DA5709"/>
    <w:rsid w:val="37EF776B"/>
    <w:rsid w:val="37F2A01C"/>
    <w:rsid w:val="380393A6"/>
    <w:rsid w:val="381D2B66"/>
    <w:rsid w:val="3843F1E1"/>
    <w:rsid w:val="384E1A55"/>
    <w:rsid w:val="384E96FF"/>
    <w:rsid w:val="3859A026"/>
    <w:rsid w:val="38675B08"/>
    <w:rsid w:val="38742BB9"/>
    <w:rsid w:val="388A8428"/>
    <w:rsid w:val="388AF512"/>
    <w:rsid w:val="388DC347"/>
    <w:rsid w:val="3894A6C9"/>
    <w:rsid w:val="38A2D1BF"/>
    <w:rsid w:val="38B84452"/>
    <w:rsid w:val="38CF5155"/>
    <w:rsid w:val="38D0455D"/>
    <w:rsid w:val="38D38C8B"/>
    <w:rsid w:val="38EBBD3F"/>
    <w:rsid w:val="38F91A6A"/>
    <w:rsid w:val="39014B9A"/>
    <w:rsid w:val="390BC0F0"/>
    <w:rsid w:val="394B9A9F"/>
    <w:rsid w:val="395D7499"/>
    <w:rsid w:val="397557AE"/>
    <w:rsid w:val="3975ACD3"/>
    <w:rsid w:val="39794611"/>
    <w:rsid w:val="3989189A"/>
    <w:rsid w:val="398F11C8"/>
    <w:rsid w:val="3997584A"/>
    <w:rsid w:val="39AAEC01"/>
    <w:rsid w:val="39C86AE5"/>
    <w:rsid w:val="39E41A92"/>
    <w:rsid w:val="3A13622D"/>
    <w:rsid w:val="3A2316CF"/>
    <w:rsid w:val="3A256242"/>
    <w:rsid w:val="3A4B649A"/>
    <w:rsid w:val="3A4E630C"/>
    <w:rsid w:val="3A5D0C11"/>
    <w:rsid w:val="3A626518"/>
    <w:rsid w:val="3A6E2815"/>
    <w:rsid w:val="3A717FFB"/>
    <w:rsid w:val="3A74177F"/>
    <w:rsid w:val="3A9602A7"/>
    <w:rsid w:val="3A9E7A87"/>
    <w:rsid w:val="3AA59AFC"/>
    <w:rsid w:val="3AB10CDF"/>
    <w:rsid w:val="3AB65A8A"/>
    <w:rsid w:val="3ABEF065"/>
    <w:rsid w:val="3AF26884"/>
    <w:rsid w:val="3AF98D55"/>
    <w:rsid w:val="3B02EAB4"/>
    <w:rsid w:val="3B0D72E7"/>
    <w:rsid w:val="3B426DD5"/>
    <w:rsid w:val="3B74747F"/>
    <w:rsid w:val="3B8BB104"/>
    <w:rsid w:val="3B95FF4F"/>
    <w:rsid w:val="3BA25934"/>
    <w:rsid w:val="3BAC70E8"/>
    <w:rsid w:val="3BBA1EC7"/>
    <w:rsid w:val="3BC4B138"/>
    <w:rsid w:val="3BC9CB94"/>
    <w:rsid w:val="3BD0E189"/>
    <w:rsid w:val="3BD17287"/>
    <w:rsid w:val="3BE7EE38"/>
    <w:rsid w:val="3C166F6A"/>
    <w:rsid w:val="3C24BFA3"/>
    <w:rsid w:val="3C2B2CE7"/>
    <w:rsid w:val="3C2FB712"/>
    <w:rsid w:val="3C3B1F14"/>
    <w:rsid w:val="3C3F8C5B"/>
    <w:rsid w:val="3C5BDB67"/>
    <w:rsid w:val="3C712FA7"/>
    <w:rsid w:val="3C71CE8F"/>
    <w:rsid w:val="3C7B0495"/>
    <w:rsid w:val="3CA317FB"/>
    <w:rsid w:val="3CA32EE0"/>
    <w:rsid w:val="3CC09800"/>
    <w:rsid w:val="3CC698A7"/>
    <w:rsid w:val="3D1E4455"/>
    <w:rsid w:val="3D2807AB"/>
    <w:rsid w:val="3D41F395"/>
    <w:rsid w:val="3D515EFB"/>
    <w:rsid w:val="3D63E959"/>
    <w:rsid w:val="3D66CDC1"/>
    <w:rsid w:val="3D9DA458"/>
    <w:rsid w:val="3D9E8476"/>
    <w:rsid w:val="3DA5F8EE"/>
    <w:rsid w:val="3DCAC19F"/>
    <w:rsid w:val="3DDB1F31"/>
    <w:rsid w:val="3DEB4B9F"/>
    <w:rsid w:val="3DF36228"/>
    <w:rsid w:val="3DF42E5C"/>
    <w:rsid w:val="3DF4A98F"/>
    <w:rsid w:val="3E0130C4"/>
    <w:rsid w:val="3E02B58D"/>
    <w:rsid w:val="3E0E6674"/>
    <w:rsid w:val="3E2B336F"/>
    <w:rsid w:val="3E2CD21C"/>
    <w:rsid w:val="3E336D51"/>
    <w:rsid w:val="3E47BA7A"/>
    <w:rsid w:val="3E5068E2"/>
    <w:rsid w:val="3E530182"/>
    <w:rsid w:val="3EA207F7"/>
    <w:rsid w:val="3EC5DB30"/>
    <w:rsid w:val="3EF7CC9B"/>
    <w:rsid w:val="3EFCEC7D"/>
    <w:rsid w:val="3F0067DD"/>
    <w:rsid w:val="3F04FEB4"/>
    <w:rsid w:val="3F2C8769"/>
    <w:rsid w:val="3F3059C7"/>
    <w:rsid w:val="3F3CB5A8"/>
    <w:rsid w:val="3F3CF1FC"/>
    <w:rsid w:val="3F460A30"/>
    <w:rsid w:val="3F4EC947"/>
    <w:rsid w:val="3F66D9BC"/>
    <w:rsid w:val="3F6F3A20"/>
    <w:rsid w:val="3F7D779E"/>
    <w:rsid w:val="3F93055A"/>
    <w:rsid w:val="3FA298E6"/>
    <w:rsid w:val="3FB71667"/>
    <w:rsid w:val="3FBB4A08"/>
    <w:rsid w:val="3FCA970A"/>
    <w:rsid w:val="3FCBAA28"/>
    <w:rsid w:val="3FEA36A2"/>
    <w:rsid w:val="40071844"/>
    <w:rsid w:val="401202E0"/>
    <w:rsid w:val="4029E03B"/>
    <w:rsid w:val="40477C55"/>
    <w:rsid w:val="405D3898"/>
    <w:rsid w:val="406E366A"/>
    <w:rsid w:val="40A7B99D"/>
    <w:rsid w:val="40A7E097"/>
    <w:rsid w:val="40AF5631"/>
    <w:rsid w:val="40C52ECD"/>
    <w:rsid w:val="40DD6E03"/>
    <w:rsid w:val="40E59D01"/>
    <w:rsid w:val="40FBEBA4"/>
    <w:rsid w:val="4100900C"/>
    <w:rsid w:val="4100E5D4"/>
    <w:rsid w:val="410D4816"/>
    <w:rsid w:val="412528CC"/>
    <w:rsid w:val="414B5055"/>
    <w:rsid w:val="414D44D2"/>
    <w:rsid w:val="415CCF2F"/>
    <w:rsid w:val="415FB893"/>
    <w:rsid w:val="41766B1E"/>
    <w:rsid w:val="418508B2"/>
    <w:rsid w:val="418DE509"/>
    <w:rsid w:val="4195C96E"/>
    <w:rsid w:val="419C5757"/>
    <w:rsid w:val="41A08566"/>
    <w:rsid w:val="41A7268C"/>
    <w:rsid w:val="41C240D7"/>
    <w:rsid w:val="41C8C720"/>
    <w:rsid w:val="41EA412B"/>
    <w:rsid w:val="41EB9256"/>
    <w:rsid w:val="420844D9"/>
    <w:rsid w:val="421197E4"/>
    <w:rsid w:val="42130C83"/>
    <w:rsid w:val="422CEC41"/>
    <w:rsid w:val="424D52A9"/>
    <w:rsid w:val="4254FEDC"/>
    <w:rsid w:val="4297C30A"/>
    <w:rsid w:val="429DEC3C"/>
    <w:rsid w:val="42A4E591"/>
    <w:rsid w:val="42B84B80"/>
    <w:rsid w:val="42BD1C8A"/>
    <w:rsid w:val="42BF1073"/>
    <w:rsid w:val="42D1239F"/>
    <w:rsid w:val="43224F2F"/>
    <w:rsid w:val="4329C615"/>
    <w:rsid w:val="432FDADB"/>
    <w:rsid w:val="4356AFF0"/>
    <w:rsid w:val="437188AF"/>
    <w:rsid w:val="4374DBB2"/>
    <w:rsid w:val="4376230C"/>
    <w:rsid w:val="43842602"/>
    <w:rsid w:val="438E727F"/>
    <w:rsid w:val="43A28A79"/>
    <w:rsid w:val="43AF3071"/>
    <w:rsid w:val="43BAFBE9"/>
    <w:rsid w:val="43CFB65F"/>
    <w:rsid w:val="43D4391E"/>
    <w:rsid w:val="43DD7C8E"/>
    <w:rsid w:val="43F7050F"/>
    <w:rsid w:val="43FEDB3D"/>
    <w:rsid w:val="442B4CC4"/>
    <w:rsid w:val="443A5A06"/>
    <w:rsid w:val="44624B09"/>
    <w:rsid w:val="44688D31"/>
    <w:rsid w:val="44825CD2"/>
    <w:rsid w:val="44864B63"/>
    <w:rsid w:val="4490EC47"/>
    <w:rsid w:val="44B9DD24"/>
    <w:rsid w:val="44CBA9E2"/>
    <w:rsid w:val="44D01D58"/>
    <w:rsid w:val="44D28706"/>
    <w:rsid w:val="451B51E6"/>
    <w:rsid w:val="4528E66D"/>
    <w:rsid w:val="453EA3EA"/>
    <w:rsid w:val="45486EF9"/>
    <w:rsid w:val="4548FE6F"/>
    <w:rsid w:val="45904492"/>
    <w:rsid w:val="459E5713"/>
    <w:rsid w:val="45A54FA4"/>
    <w:rsid w:val="45B1030E"/>
    <w:rsid w:val="45D798B9"/>
    <w:rsid w:val="45E34B95"/>
    <w:rsid w:val="45EDA9FD"/>
    <w:rsid w:val="46030A1C"/>
    <w:rsid w:val="4603891D"/>
    <w:rsid w:val="461ABCB2"/>
    <w:rsid w:val="4621970F"/>
    <w:rsid w:val="46319C68"/>
    <w:rsid w:val="463EA852"/>
    <w:rsid w:val="465B9FFB"/>
    <w:rsid w:val="46615F2A"/>
    <w:rsid w:val="466BFA88"/>
    <w:rsid w:val="4676895C"/>
    <w:rsid w:val="467D5B76"/>
    <w:rsid w:val="4692B5D3"/>
    <w:rsid w:val="469F6958"/>
    <w:rsid w:val="46BD1663"/>
    <w:rsid w:val="46C5C5D2"/>
    <w:rsid w:val="46D14DFA"/>
    <w:rsid w:val="46E15BE8"/>
    <w:rsid w:val="46F14DCD"/>
    <w:rsid w:val="4717F2AC"/>
    <w:rsid w:val="473E2132"/>
    <w:rsid w:val="474243FB"/>
    <w:rsid w:val="475111F5"/>
    <w:rsid w:val="47656546"/>
    <w:rsid w:val="47657D8D"/>
    <w:rsid w:val="4765ADCB"/>
    <w:rsid w:val="479F26B7"/>
    <w:rsid w:val="47A9F30F"/>
    <w:rsid w:val="47AF034F"/>
    <w:rsid w:val="47B1F296"/>
    <w:rsid w:val="47C9F153"/>
    <w:rsid w:val="47CD3466"/>
    <w:rsid w:val="47FDEC61"/>
    <w:rsid w:val="480A1AFD"/>
    <w:rsid w:val="480BE6C5"/>
    <w:rsid w:val="481E56BE"/>
    <w:rsid w:val="481F0B9F"/>
    <w:rsid w:val="483F0449"/>
    <w:rsid w:val="4840B20E"/>
    <w:rsid w:val="48458062"/>
    <w:rsid w:val="48607DA2"/>
    <w:rsid w:val="486EDE3F"/>
    <w:rsid w:val="487317EB"/>
    <w:rsid w:val="489B4C10"/>
    <w:rsid w:val="48A16F9F"/>
    <w:rsid w:val="48AFC7D1"/>
    <w:rsid w:val="48C74A8B"/>
    <w:rsid w:val="48C9039B"/>
    <w:rsid w:val="48CE8FF6"/>
    <w:rsid w:val="48D31516"/>
    <w:rsid w:val="48DC1EA9"/>
    <w:rsid w:val="48E2C3D2"/>
    <w:rsid w:val="49073205"/>
    <w:rsid w:val="492F2DAC"/>
    <w:rsid w:val="493BF069"/>
    <w:rsid w:val="495B3EE6"/>
    <w:rsid w:val="4973380C"/>
    <w:rsid w:val="498A6570"/>
    <w:rsid w:val="498E0773"/>
    <w:rsid w:val="49ABFEA8"/>
    <w:rsid w:val="49ADB411"/>
    <w:rsid w:val="49AE07A0"/>
    <w:rsid w:val="49BC9199"/>
    <w:rsid w:val="49DD1478"/>
    <w:rsid w:val="49F6A84F"/>
    <w:rsid w:val="4A269EC0"/>
    <w:rsid w:val="4A452436"/>
    <w:rsid w:val="4A464BF6"/>
    <w:rsid w:val="4A569D7C"/>
    <w:rsid w:val="4A5CD8A9"/>
    <w:rsid w:val="4A690478"/>
    <w:rsid w:val="4A70BD9A"/>
    <w:rsid w:val="4A7FBAC7"/>
    <w:rsid w:val="4A8CD7A9"/>
    <w:rsid w:val="4A95DE71"/>
    <w:rsid w:val="4A9EDDB9"/>
    <w:rsid w:val="4AAB4ADD"/>
    <w:rsid w:val="4ABCABA1"/>
    <w:rsid w:val="4AC2AC12"/>
    <w:rsid w:val="4ACC7D12"/>
    <w:rsid w:val="4ACD72E4"/>
    <w:rsid w:val="4ADC0906"/>
    <w:rsid w:val="4AFD2A8B"/>
    <w:rsid w:val="4B2CAF4A"/>
    <w:rsid w:val="4B32C9DA"/>
    <w:rsid w:val="4B36C909"/>
    <w:rsid w:val="4B434056"/>
    <w:rsid w:val="4B44185E"/>
    <w:rsid w:val="4B78F9AB"/>
    <w:rsid w:val="4B7E5E53"/>
    <w:rsid w:val="4B95722D"/>
    <w:rsid w:val="4B9AC645"/>
    <w:rsid w:val="4BA5935C"/>
    <w:rsid w:val="4BCC936F"/>
    <w:rsid w:val="4BE920B4"/>
    <w:rsid w:val="4BEE1987"/>
    <w:rsid w:val="4BFE3123"/>
    <w:rsid w:val="4C1CD739"/>
    <w:rsid w:val="4C395F76"/>
    <w:rsid w:val="4C4AEC36"/>
    <w:rsid w:val="4C4E04ED"/>
    <w:rsid w:val="4C540643"/>
    <w:rsid w:val="4C60F616"/>
    <w:rsid w:val="4C821263"/>
    <w:rsid w:val="4C848FD2"/>
    <w:rsid w:val="4C8737F0"/>
    <w:rsid w:val="4C8796BA"/>
    <w:rsid w:val="4C93C192"/>
    <w:rsid w:val="4C9617A5"/>
    <w:rsid w:val="4CB673B2"/>
    <w:rsid w:val="4CB80B39"/>
    <w:rsid w:val="4CB8DBEB"/>
    <w:rsid w:val="4CDD1DB8"/>
    <w:rsid w:val="4CE46269"/>
    <w:rsid w:val="4CECA74A"/>
    <w:rsid w:val="4D063EC1"/>
    <w:rsid w:val="4D086D0C"/>
    <w:rsid w:val="4D1055B1"/>
    <w:rsid w:val="4D1E2E40"/>
    <w:rsid w:val="4D20DEE5"/>
    <w:rsid w:val="4D26ACE3"/>
    <w:rsid w:val="4D39C14A"/>
    <w:rsid w:val="4D4AF2C7"/>
    <w:rsid w:val="4D5070EA"/>
    <w:rsid w:val="4D568A96"/>
    <w:rsid w:val="4DB11D0C"/>
    <w:rsid w:val="4DB2268F"/>
    <w:rsid w:val="4DBC4E0D"/>
    <w:rsid w:val="4DD66958"/>
    <w:rsid w:val="4DF25E7B"/>
    <w:rsid w:val="4DF93964"/>
    <w:rsid w:val="4E1765C2"/>
    <w:rsid w:val="4E21F34C"/>
    <w:rsid w:val="4E60EBE4"/>
    <w:rsid w:val="4E7D9CFD"/>
    <w:rsid w:val="4E9C1940"/>
    <w:rsid w:val="4EB9ADF6"/>
    <w:rsid w:val="4EC5E1E9"/>
    <w:rsid w:val="4ECC0E2B"/>
    <w:rsid w:val="4ED6D125"/>
    <w:rsid w:val="4ED6E82C"/>
    <w:rsid w:val="4F025596"/>
    <w:rsid w:val="4F128C38"/>
    <w:rsid w:val="4F3160E4"/>
    <w:rsid w:val="4F3EE5FC"/>
    <w:rsid w:val="4F4F06BE"/>
    <w:rsid w:val="4F7721A6"/>
    <w:rsid w:val="4F9EC79D"/>
    <w:rsid w:val="4FA579EF"/>
    <w:rsid w:val="4FA824DC"/>
    <w:rsid w:val="4FAFA626"/>
    <w:rsid w:val="4FC0219D"/>
    <w:rsid w:val="4FC95D1B"/>
    <w:rsid w:val="4FD897EE"/>
    <w:rsid w:val="4FF7C1EA"/>
    <w:rsid w:val="4FFC4F8A"/>
    <w:rsid w:val="50024CDC"/>
    <w:rsid w:val="5010EA96"/>
    <w:rsid w:val="5015D9AC"/>
    <w:rsid w:val="501D0A83"/>
    <w:rsid w:val="501E3035"/>
    <w:rsid w:val="5026FDA3"/>
    <w:rsid w:val="502ECBCF"/>
    <w:rsid w:val="5034D719"/>
    <w:rsid w:val="50445A34"/>
    <w:rsid w:val="5048776D"/>
    <w:rsid w:val="504F21C3"/>
    <w:rsid w:val="5079EFBF"/>
    <w:rsid w:val="5080778A"/>
    <w:rsid w:val="508F7AE6"/>
    <w:rsid w:val="509F9C78"/>
    <w:rsid w:val="50A7300E"/>
    <w:rsid w:val="50DDF1C8"/>
    <w:rsid w:val="50E1CB43"/>
    <w:rsid w:val="50EFBA32"/>
    <w:rsid w:val="50F11284"/>
    <w:rsid w:val="50FB4D66"/>
    <w:rsid w:val="511B56E6"/>
    <w:rsid w:val="51258F1B"/>
    <w:rsid w:val="51370B26"/>
    <w:rsid w:val="513993BE"/>
    <w:rsid w:val="51418A7A"/>
    <w:rsid w:val="51515D51"/>
    <w:rsid w:val="51546AE1"/>
    <w:rsid w:val="516BE0A9"/>
    <w:rsid w:val="516BE546"/>
    <w:rsid w:val="518FF23B"/>
    <w:rsid w:val="51949D7B"/>
    <w:rsid w:val="51A57DA7"/>
    <w:rsid w:val="51ABD898"/>
    <w:rsid w:val="51BE9C72"/>
    <w:rsid w:val="51C3A2B9"/>
    <w:rsid w:val="51C97988"/>
    <w:rsid w:val="51D0A16B"/>
    <w:rsid w:val="51F076F0"/>
    <w:rsid w:val="522B4CFC"/>
    <w:rsid w:val="523DFD4B"/>
    <w:rsid w:val="524110C4"/>
    <w:rsid w:val="5252C3D1"/>
    <w:rsid w:val="525B888E"/>
    <w:rsid w:val="525EFDAE"/>
    <w:rsid w:val="527EF2A5"/>
    <w:rsid w:val="529E107A"/>
    <w:rsid w:val="52BF4706"/>
    <w:rsid w:val="52C73A2A"/>
    <w:rsid w:val="52CBCDE4"/>
    <w:rsid w:val="52D8F49C"/>
    <w:rsid w:val="52E035BC"/>
    <w:rsid w:val="52E1FAE5"/>
    <w:rsid w:val="52E52C6F"/>
    <w:rsid w:val="52E8FD51"/>
    <w:rsid w:val="5308BC0E"/>
    <w:rsid w:val="5314C516"/>
    <w:rsid w:val="53154DB5"/>
    <w:rsid w:val="5322BC27"/>
    <w:rsid w:val="53312EEB"/>
    <w:rsid w:val="534C54AB"/>
    <w:rsid w:val="534C78B2"/>
    <w:rsid w:val="5383DA3B"/>
    <w:rsid w:val="5384E751"/>
    <w:rsid w:val="538E514B"/>
    <w:rsid w:val="5394464D"/>
    <w:rsid w:val="53A3A1B5"/>
    <w:rsid w:val="53ABF7F6"/>
    <w:rsid w:val="53DE2E28"/>
    <w:rsid w:val="5411322C"/>
    <w:rsid w:val="54306712"/>
    <w:rsid w:val="543BB661"/>
    <w:rsid w:val="5444D8EB"/>
    <w:rsid w:val="544D5B97"/>
    <w:rsid w:val="547B721B"/>
    <w:rsid w:val="547FED72"/>
    <w:rsid w:val="549EAD41"/>
    <w:rsid w:val="54A73F9A"/>
    <w:rsid w:val="54BFF79E"/>
    <w:rsid w:val="54DE3B84"/>
    <w:rsid w:val="5505C101"/>
    <w:rsid w:val="550C10A3"/>
    <w:rsid w:val="55183D2B"/>
    <w:rsid w:val="551ADA31"/>
    <w:rsid w:val="5522D895"/>
    <w:rsid w:val="5525E10F"/>
    <w:rsid w:val="5552CF33"/>
    <w:rsid w:val="5569ED3F"/>
    <w:rsid w:val="556A5215"/>
    <w:rsid w:val="5576E073"/>
    <w:rsid w:val="557A9A33"/>
    <w:rsid w:val="5580FEC4"/>
    <w:rsid w:val="558A4C52"/>
    <w:rsid w:val="558D8D74"/>
    <w:rsid w:val="5595443D"/>
    <w:rsid w:val="55AF327E"/>
    <w:rsid w:val="55BCFE98"/>
    <w:rsid w:val="55D1766B"/>
    <w:rsid w:val="55D62682"/>
    <w:rsid w:val="55DC2680"/>
    <w:rsid w:val="561F1987"/>
    <w:rsid w:val="56213BB4"/>
    <w:rsid w:val="56386FAF"/>
    <w:rsid w:val="56406DC0"/>
    <w:rsid w:val="56565015"/>
    <w:rsid w:val="5656F1CF"/>
    <w:rsid w:val="5660AC69"/>
    <w:rsid w:val="5662741E"/>
    <w:rsid w:val="56782D4C"/>
    <w:rsid w:val="56829B41"/>
    <w:rsid w:val="5682AC87"/>
    <w:rsid w:val="56925C49"/>
    <w:rsid w:val="5693DA41"/>
    <w:rsid w:val="56AB0BC4"/>
    <w:rsid w:val="56C6BAC5"/>
    <w:rsid w:val="56D10F59"/>
    <w:rsid w:val="56DCA199"/>
    <w:rsid w:val="56E55B2B"/>
    <w:rsid w:val="5708FEC6"/>
    <w:rsid w:val="5714574A"/>
    <w:rsid w:val="57161DFA"/>
    <w:rsid w:val="573A180C"/>
    <w:rsid w:val="573CDBAC"/>
    <w:rsid w:val="574B1582"/>
    <w:rsid w:val="576C1800"/>
    <w:rsid w:val="577BC6D4"/>
    <w:rsid w:val="578A559A"/>
    <w:rsid w:val="578A6068"/>
    <w:rsid w:val="578E3231"/>
    <w:rsid w:val="57AECA12"/>
    <w:rsid w:val="57B43908"/>
    <w:rsid w:val="57C259A7"/>
    <w:rsid w:val="57CE987C"/>
    <w:rsid w:val="57F88986"/>
    <w:rsid w:val="5801F459"/>
    <w:rsid w:val="5806BF80"/>
    <w:rsid w:val="58086A00"/>
    <w:rsid w:val="580BB07E"/>
    <w:rsid w:val="580E219F"/>
    <w:rsid w:val="58415597"/>
    <w:rsid w:val="5863542F"/>
    <w:rsid w:val="58689C8E"/>
    <w:rsid w:val="58703C53"/>
    <w:rsid w:val="588843D5"/>
    <w:rsid w:val="58AA3D87"/>
    <w:rsid w:val="58B76A03"/>
    <w:rsid w:val="58D809A0"/>
    <w:rsid w:val="58E18DE6"/>
    <w:rsid w:val="58EAE037"/>
    <w:rsid w:val="58EDE96C"/>
    <w:rsid w:val="58EE8F7D"/>
    <w:rsid w:val="58EEF4DE"/>
    <w:rsid w:val="58F2172E"/>
    <w:rsid w:val="58F289F8"/>
    <w:rsid w:val="58FB90A0"/>
    <w:rsid w:val="5915F885"/>
    <w:rsid w:val="59174C02"/>
    <w:rsid w:val="59241800"/>
    <w:rsid w:val="592FBDCA"/>
    <w:rsid w:val="5933D9A6"/>
    <w:rsid w:val="594E9669"/>
    <w:rsid w:val="595031D5"/>
    <w:rsid w:val="59580719"/>
    <w:rsid w:val="59645B65"/>
    <w:rsid w:val="598EF5B0"/>
    <w:rsid w:val="599F54E7"/>
    <w:rsid w:val="59CD4C73"/>
    <w:rsid w:val="59E28A0D"/>
    <w:rsid w:val="59EA9A7E"/>
    <w:rsid w:val="59F4CA78"/>
    <w:rsid w:val="59F5C231"/>
    <w:rsid w:val="5A0D37AC"/>
    <w:rsid w:val="5A0D76D4"/>
    <w:rsid w:val="5A1D1257"/>
    <w:rsid w:val="5A22CB1B"/>
    <w:rsid w:val="5A425414"/>
    <w:rsid w:val="5A55F308"/>
    <w:rsid w:val="5A65632D"/>
    <w:rsid w:val="5A7C8850"/>
    <w:rsid w:val="5A9121DE"/>
    <w:rsid w:val="5A91BE38"/>
    <w:rsid w:val="5A93E542"/>
    <w:rsid w:val="5A99365E"/>
    <w:rsid w:val="5A9AD0E4"/>
    <w:rsid w:val="5A9B3A35"/>
    <w:rsid w:val="5AA188CE"/>
    <w:rsid w:val="5AAFAE09"/>
    <w:rsid w:val="5AB67C9D"/>
    <w:rsid w:val="5AC7ADD0"/>
    <w:rsid w:val="5ACC4127"/>
    <w:rsid w:val="5B028CC9"/>
    <w:rsid w:val="5B09CF10"/>
    <w:rsid w:val="5B21EF74"/>
    <w:rsid w:val="5B28B622"/>
    <w:rsid w:val="5B389210"/>
    <w:rsid w:val="5B527E07"/>
    <w:rsid w:val="5B635C68"/>
    <w:rsid w:val="5B67E86F"/>
    <w:rsid w:val="5B6809CD"/>
    <w:rsid w:val="5B68F849"/>
    <w:rsid w:val="5B71067F"/>
    <w:rsid w:val="5B73DDB8"/>
    <w:rsid w:val="5B80AA1C"/>
    <w:rsid w:val="5BA05313"/>
    <w:rsid w:val="5BA2233D"/>
    <w:rsid w:val="5BCC81CF"/>
    <w:rsid w:val="5BCD6AA8"/>
    <w:rsid w:val="5BD2A369"/>
    <w:rsid w:val="5BDDD86E"/>
    <w:rsid w:val="5C58B985"/>
    <w:rsid w:val="5C5A4CAF"/>
    <w:rsid w:val="5C9C98E3"/>
    <w:rsid w:val="5CACF084"/>
    <w:rsid w:val="5CC99FF8"/>
    <w:rsid w:val="5CD1D558"/>
    <w:rsid w:val="5D01C3F9"/>
    <w:rsid w:val="5D14B57F"/>
    <w:rsid w:val="5D17A5DF"/>
    <w:rsid w:val="5D1F3450"/>
    <w:rsid w:val="5D223248"/>
    <w:rsid w:val="5D2C0A4E"/>
    <w:rsid w:val="5D508331"/>
    <w:rsid w:val="5D60AB7F"/>
    <w:rsid w:val="5D635C41"/>
    <w:rsid w:val="5DA8C062"/>
    <w:rsid w:val="5DE547AF"/>
    <w:rsid w:val="5DEAD560"/>
    <w:rsid w:val="5DEE8FBF"/>
    <w:rsid w:val="5DFA2428"/>
    <w:rsid w:val="5E010536"/>
    <w:rsid w:val="5E0F2E6E"/>
    <w:rsid w:val="5E153C68"/>
    <w:rsid w:val="5E1CF36B"/>
    <w:rsid w:val="5E24A898"/>
    <w:rsid w:val="5E26AADC"/>
    <w:rsid w:val="5E26DF6F"/>
    <w:rsid w:val="5E413A64"/>
    <w:rsid w:val="5E41E568"/>
    <w:rsid w:val="5E496F8D"/>
    <w:rsid w:val="5E4E7DFE"/>
    <w:rsid w:val="5E62C155"/>
    <w:rsid w:val="5E633F68"/>
    <w:rsid w:val="5E6457F2"/>
    <w:rsid w:val="5E8C9E7B"/>
    <w:rsid w:val="5E96EEDB"/>
    <w:rsid w:val="5EA49AB0"/>
    <w:rsid w:val="5ED3590F"/>
    <w:rsid w:val="5EEAFE2D"/>
    <w:rsid w:val="5F110F75"/>
    <w:rsid w:val="5F18FB14"/>
    <w:rsid w:val="5F273772"/>
    <w:rsid w:val="5F2A9592"/>
    <w:rsid w:val="5F2C36BC"/>
    <w:rsid w:val="5F3977B1"/>
    <w:rsid w:val="5F4BC32E"/>
    <w:rsid w:val="5F73C2AA"/>
    <w:rsid w:val="5F7A62E3"/>
    <w:rsid w:val="5F7F347A"/>
    <w:rsid w:val="5F881BF4"/>
    <w:rsid w:val="5F8BBE41"/>
    <w:rsid w:val="5F8FF6A4"/>
    <w:rsid w:val="5F918378"/>
    <w:rsid w:val="5F942F95"/>
    <w:rsid w:val="5F9BF5B2"/>
    <w:rsid w:val="5FB7596A"/>
    <w:rsid w:val="5FBA2750"/>
    <w:rsid w:val="5FBE66DC"/>
    <w:rsid w:val="5FC8D159"/>
    <w:rsid w:val="5FC97EA7"/>
    <w:rsid w:val="5FCE1977"/>
    <w:rsid w:val="5FD74E53"/>
    <w:rsid w:val="5FDA2B67"/>
    <w:rsid w:val="5FE697F0"/>
    <w:rsid w:val="5FE8AB6C"/>
    <w:rsid w:val="5FFAEEA0"/>
    <w:rsid w:val="6036C929"/>
    <w:rsid w:val="6037546F"/>
    <w:rsid w:val="6052EC82"/>
    <w:rsid w:val="6071A091"/>
    <w:rsid w:val="6076CD2D"/>
    <w:rsid w:val="609018E9"/>
    <w:rsid w:val="60A0F12A"/>
    <w:rsid w:val="60DD6987"/>
    <w:rsid w:val="60DE901D"/>
    <w:rsid w:val="60E62052"/>
    <w:rsid w:val="60EE629D"/>
    <w:rsid w:val="60FAFA4D"/>
    <w:rsid w:val="612604A1"/>
    <w:rsid w:val="612C6416"/>
    <w:rsid w:val="6157E57D"/>
    <w:rsid w:val="615B1642"/>
    <w:rsid w:val="616CD74B"/>
    <w:rsid w:val="61A612D5"/>
    <w:rsid w:val="61AB1FE1"/>
    <w:rsid w:val="61B1B1FC"/>
    <w:rsid w:val="61C05716"/>
    <w:rsid w:val="61D8EB21"/>
    <w:rsid w:val="61E68BEE"/>
    <w:rsid w:val="61EE9383"/>
    <w:rsid w:val="622B8847"/>
    <w:rsid w:val="62402032"/>
    <w:rsid w:val="6249A965"/>
    <w:rsid w:val="626412FD"/>
    <w:rsid w:val="6274E391"/>
    <w:rsid w:val="62805901"/>
    <w:rsid w:val="629F6264"/>
    <w:rsid w:val="62A127E8"/>
    <w:rsid w:val="62A524E3"/>
    <w:rsid w:val="62A8F462"/>
    <w:rsid w:val="62BB2677"/>
    <w:rsid w:val="62C88D67"/>
    <w:rsid w:val="62CDE9BB"/>
    <w:rsid w:val="62D088B2"/>
    <w:rsid w:val="62DABAA4"/>
    <w:rsid w:val="62DFA704"/>
    <w:rsid w:val="62E08832"/>
    <w:rsid w:val="62E4C8EE"/>
    <w:rsid w:val="62F93F65"/>
    <w:rsid w:val="630D388A"/>
    <w:rsid w:val="630E896B"/>
    <w:rsid w:val="6318CDBE"/>
    <w:rsid w:val="631B2765"/>
    <w:rsid w:val="63419A33"/>
    <w:rsid w:val="638452B0"/>
    <w:rsid w:val="638B2D0A"/>
    <w:rsid w:val="6397CA4A"/>
    <w:rsid w:val="639CE284"/>
    <w:rsid w:val="63AA70A1"/>
    <w:rsid w:val="63CD367A"/>
    <w:rsid w:val="63D2BAB1"/>
    <w:rsid w:val="63E49F45"/>
    <w:rsid w:val="63EEC834"/>
    <w:rsid w:val="6403C59A"/>
    <w:rsid w:val="6405B067"/>
    <w:rsid w:val="6405CCE1"/>
    <w:rsid w:val="6407ADBA"/>
    <w:rsid w:val="640FC5A4"/>
    <w:rsid w:val="64193A4E"/>
    <w:rsid w:val="6419E7E4"/>
    <w:rsid w:val="64220266"/>
    <w:rsid w:val="643510AE"/>
    <w:rsid w:val="64399108"/>
    <w:rsid w:val="64565B65"/>
    <w:rsid w:val="646D7B4E"/>
    <w:rsid w:val="64858DDD"/>
    <w:rsid w:val="648B3F88"/>
    <w:rsid w:val="648E66D5"/>
    <w:rsid w:val="64B10045"/>
    <w:rsid w:val="64BE4507"/>
    <w:rsid w:val="64C4FB49"/>
    <w:rsid w:val="64DBA24F"/>
    <w:rsid w:val="64E30347"/>
    <w:rsid w:val="64FC420E"/>
    <w:rsid w:val="64FF381D"/>
    <w:rsid w:val="65049F13"/>
    <w:rsid w:val="6522B74C"/>
    <w:rsid w:val="6533CF93"/>
    <w:rsid w:val="65928985"/>
    <w:rsid w:val="65A537C3"/>
    <w:rsid w:val="65A91FAA"/>
    <w:rsid w:val="65B98E1D"/>
    <w:rsid w:val="65C7152E"/>
    <w:rsid w:val="65D9E599"/>
    <w:rsid w:val="65E7A818"/>
    <w:rsid w:val="65F4734D"/>
    <w:rsid w:val="65FE8F59"/>
    <w:rsid w:val="66064C14"/>
    <w:rsid w:val="660F1B2B"/>
    <w:rsid w:val="6616C459"/>
    <w:rsid w:val="661E49EB"/>
    <w:rsid w:val="662A65BE"/>
    <w:rsid w:val="663B612F"/>
    <w:rsid w:val="663D26D1"/>
    <w:rsid w:val="6645F9DB"/>
    <w:rsid w:val="666854A3"/>
    <w:rsid w:val="666BEFAF"/>
    <w:rsid w:val="6677D7F8"/>
    <w:rsid w:val="668D7699"/>
    <w:rsid w:val="66BB939E"/>
    <w:rsid w:val="66D00502"/>
    <w:rsid w:val="66D3281F"/>
    <w:rsid w:val="66DB7242"/>
    <w:rsid w:val="6736FDA0"/>
    <w:rsid w:val="67836B67"/>
    <w:rsid w:val="67941FA1"/>
    <w:rsid w:val="67BCCB2F"/>
    <w:rsid w:val="67C5FB5C"/>
    <w:rsid w:val="67C63E82"/>
    <w:rsid w:val="67C948F8"/>
    <w:rsid w:val="67CBF7FC"/>
    <w:rsid w:val="67DA7477"/>
    <w:rsid w:val="67DEE644"/>
    <w:rsid w:val="67E2BBDC"/>
    <w:rsid w:val="6815D229"/>
    <w:rsid w:val="6816B3CA"/>
    <w:rsid w:val="6832D9A9"/>
    <w:rsid w:val="683E9AC2"/>
    <w:rsid w:val="684C15AD"/>
    <w:rsid w:val="68549F81"/>
    <w:rsid w:val="685CB9B9"/>
    <w:rsid w:val="686E238D"/>
    <w:rsid w:val="68815107"/>
    <w:rsid w:val="68B53C02"/>
    <w:rsid w:val="68D5B06E"/>
    <w:rsid w:val="68D64D4F"/>
    <w:rsid w:val="68DD6900"/>
    <w:rsid w:val="68E29107"/>
    <w:rsid w:val="68E42BFC"/>
    <w:rsid w:val="68F648C5"/>
    <w:rsid w:val="6947260D"/>
    <w:rsid w:val="6981DF4A"/>
    <w:rsid w:val="6987BBF0"/>
    <w:rsid w:val="6993D8E8"/>
    <w:rsid w:val="699A08F5"/>
    <w:rsid w:val="69C4CDDE"/>
    <w:rsid w:val="69D5305F"/>
    <w:rsid w:val="69EF0D0A"/>
    <w:rsid w:val="6A084735"/>
    <w:rsid w:val="6A45E009"/>
    <w:rsid w:val="6A4B8B42"/>
    <w:rsid w:val="6A65724F"/>
    <w:rsid w:val="6A671846"/>
    <w:rsid w:val="6A779E42"/>
    <w:rsid w:val="6A9A9BEE"/>
    <w:rsid w:val="6AB0D985"/>
    <w:rsid w:val="6AC5A1C7"/>
    <w:rsid w:val="6ACFAEC6"/>
    <w:rsid w:val="6AEBBEC9"/>
    <w:rsid w:val="6B000011"/>
    <w:rsid w:val="6B0CD5C9"/>
    <w:rsid w:val="6B1159A3"/>
    <w:rsid w:val="6B227589"/>
    <w:rsid w:val="6B26912B"/>
    <w:rsid w:val="6B2B7039"/>
    <w:rsid w:val="6B3B7175"/>
    <w:rsid w:val="6B3CEFDF"/>
    <w:rsid w:val="6B4A67F2"/>
    <w:rsid w:val="6B52530C"/>
    <w:rsid w:val="6B61A9C4"/>
    <w:rsid w:val="6B61C321"/>
    <w:rsid w:val="6B62162F"/>
    <w:rsid w:val="6B62C871"/>
    <w:rsid w:val="6B65E119"/>
    <w:rsid w:val="6B6DF74C"/>
    <w:rsid w:val="6B7204C3"/>
    <w:rsid w:val="6B795508"/>
    <w:rsid w:val="6B90EE8A"/>
    <w:rsid w:val="6BAA8A56"/>
    <w:rsid w:val="6BB3E482"/>
    <w:rsid w:val="6BB77DF2"/>
    <w:rsid w:val="6BCFA022"/>
    <w:rsid w:val="6BE3B062"/>
    <w:rsid w:val="6C0DF70C"/>
    <w:rsid w:val="6C0E8E48"/>
    <w:rsid w:val="6C2591C8"/>
    <w:rsid w:val="6C453361"/>
    <w:rsid w:val="6C4A9087"/>
    <w:rsid w:val="6C543F74"/>
    <w:rsid w:val="6C59142B"/>
    <w:rsid w:val="6C5D52AE"/>
    <w:rsid w:val="6C69D2BE"/>
    <w:rsid w:val="6C7306FA"/>
    <w:rsid w:val="6C825119"/>
    <w:rsid w:val="6CA06161"/>
    <w:rsid w:val="6CBA8CA6"/>
    <w:rsid w:val="6CCCEA84"/>
    <w:rsid w:val="6CD23493"/>
    <w:rsid w:val="6CDEC6DE"/>
    <w:rsid w:val="6CEB1C5A"/>
    <w:rsid w:val="6CEDF187"/>
    <w:rsid w:val="6CEF8B32"/>
    <w:rsid w:val="6D095183"/>
    <w:rsid w:val="6D12B425"/>
    <w:rsid w:val="6D26DA4C"/>
    <w:rsid w:val="6D33612D"/>
    <w:rsid w:val="6D455D95"/>
    <w:rsid w:val="6D50E44A"/>
    <w:rsid w:val="6D5701D3"/>
    <w:rsid w:val="6D6530FC"/>
    <w:rsid w:val="6D699DF0"/>
    <w:rsid w:val="6D841041"/>
    <w:rsid w:val="6DB66F99"/>
    <w:rsid w:val="6DBBA24E"/>
    <w:rsid w:val="6DCA1A3E"/>
    <w:rsid w:val="6DEC09F4"/>
    <w:rsid w:val="6DFBDCF4"/>
    <w:rsid w:val="6E160C51"/>
    <w:rsid w:val="6E1D0BCA"/>
    <w:rsid w:val="6E31CC13"/>
    <w:rsid w:val="6E3965DE"/>
    <w:rsid w:val="6E3B724C"/>
    <w:rsid w:val="6E3C2737"/>
    <w:rsid w:val="6E419445"/>
    <w:rsid w:val="6E77D78F"/>
    <w:rsid w:val="6E92C077"/>
    <w:rsid w:val="6E936570"/>
    <w:rsid w:val="6E9CE5CE"/>
    <w:rsid w:val="6EA043C6"/>
    <w:rsid w:val="6EA169A7"/>
    <w:rsid w:val="6EA89B0B"/>
    <w:rsid w:val="6EB6C202"/>
    <w:rsid w:val="6EE4AE26"/>
    <w:rsid w:val="6EEE8826"/>
    <w:rsid w:val="6EF086B7"/>
    <w:rsid w:val="6F058B2B"/>
    <w:rsid w:val="6F1A36D1"/>
    <w:rsid w:val="6F1C3C59"/>
    <w:rsid w:val="6F1C72E3"/>
    <w:rsid w:val="6F242439"/>
    <w:rsid w:val="6F245A5F"/>
    <w:rsid w:val="6F3D745F"/>
    <w:rsid w:val="6F68B3A0"/>
    <w:rsid w:val="6F6A45D5"/>
    <w:rsid w:val="6FA0A018"/>
    <w:rsid w:val="6FA7D1FB"/>
    <w:rsid w:val="6FBE4ADA"/>
    <w:rsid w:val="6FC85240"/>
    <w:rsid w:val="6FC8ABE3"/>
    <w:rsid w:val="6FCE220A"/>
    <w:rsid w:val="6FDF43EE"/>
    <w:rsid w:val="700BB28A"/>
    <w:rsid w:val="700F9C96"/>
    <w:rsid w:val="701EA3EA"/>
    <w:rsid w:val="70207576"/>
    <w:rsid w:val="7020B4DC"/>
    <w:rsid w:val="70581794"/>
    <w:rsid w:val="706849CD"/>
    <w:rsid w:val="7070E153"/>
    <w:rsid w:val="70939BDA"/>
    <w:rsid w:val="70A2844D"/>
    <w:rsid w:val="70BCF561"/>
    <w:rsid w:val="70C983B2"/>
    <w:rsid w:val="70CC9899"/>
    <w:rsid w:val="70D2FA23"/>
    <w:rsid w:val="7102E5BC"/>
    <w:rsid w:val="7107FBF2"/>
    <w:rsid w:val="710B43D7"/>
    <w:rsid w:val="7128461D"/>
    <w:rsid w:val="712A5CC7"/>
    <w:rsid w:val="71321F21"/>
    <w:rsid w:val="71370628"/>
    <w:rsid w:val="7142FA9F"/>
    <w:rsid w:val="716BFA0F"/>
    <w:rsid w:val="716C26DE"/>
    <w:rsid w:val="71808B6E"/>
    <w:rsid w:val="71857B6B"/>
    <w:rsid w:val="719208BD"/>
    <w:rsid w:val="71D40198"/>
    <w:rsid w:val="71DE0BEC"/>
    <w:rsid w:val="71DF0BBF"/>
    <w:rsid w:val="71E0FE4E"/>
    <w:rsid w:val="71F0CABC"/>
    <w:rsid w:val="71F0E373"/>
    <w:rsid w:val="71F6DAE3"/>
    <w:rsid w:val="71FFDBA8"/>
    <w:rsid w:val="72070A8B"/>
    <w:rsid w:val="720B4073"/>
    <w:rsid w:val="722F7166"/>
    <w:rsid w:val="723A911B"/>
    <w:rsid w:val="726764B1"/>
    <w:rsid w:val="7268515D"/>
    <w:rsid w:val="726B979E"/>
    <w:rsid w:val="72710222"/>
    <w:rsid w:val="7271B1BF"/>
    <w:rsid w:val="72734739"/>
    <w:rsid w:val="727ADF87"/>
    <w:rsid w:val="727E5131"/>
    <w:rsid w:val="728F98E8"/>
    <w:rsid w:val="72D0E3CA"/>
    <w:rsid w:val="72E65BD6"/>
    <w:rsid w:val="72F299D3"/>
    <w:rsid w:val="72F6749D"/>
    <w:rsid w:val="730B8284"/>
    <w:rsid w:val="7317FAF4"/>
    <w:rsid w:val="731CD470"/>
    <w:rsid w:val="732FBF46"/>
    <w:rsid w:val="734CB17D"/>
    <w:rsid w:val="73577A4B"/>
    <w:rsid w:val="737914E8"/>
    <w:rsid w:val="73959D19"/>
    <w:rsid w:val="73B79EA7"/>
    <w:rsid w:val="73B9A537"/>
    <w:rsid w:val="73B9E2F4"/>
    <w:rsid w:val="73BC12DA"/>
    <w:rsid w:val="73BC4509"/>
    <w:rsid w:val="73D1DB04"/>
    <w:rsid w:val="73D47532"/>
    <w:rsid w:val="73D5992B"/>
    <w:rsid w:val="73DAA7F9"/>
    <w:rsid w:val="73FDF512"/>
    <w:rsid w:val="74074608"/>
    <w:rsid w:val="7410D8C6"/>
    <w:rsid w:val="7415A483"/>
    <w:rsid w:val="741B105C"/>
    <w:rsid w:val="74200355"/>
    <w:rsid w:val="742023C4"/>
    <w:rsid w:val="74248229"/>
    <w:rsid w:val="7429F4F1"/>
    <w:rsid w:val="7430E59B"/>
    <w:rsid w:val="7433701D"/>
    <w:rsid w:val="74406581"/>
    <w:rsid w:val="7440BF58"/>
    <w:rsid w:val="74744E48"/>
    <w:rsid w:val="74814A55"/>
    <w:rsid w:val="74852713"/>
    <w:rsid w:val="74993FD2"/>
    <w:rsid w:val="74A7675A"/>
    <w:rsid w:val="74C5F659"/>
    <w:rsid w:val="74C620F5"/>
    <w:rsid w:val="74CE8BCC"/>
    <w:rsid w:val="74D328A9"/>
    <w:rsid w:val="74D71EBE"/>
    <w:rsid w:val="74E15DCF"/>
    <w:rsid w:val="74E6FA71"/>
    <w:rsid w:val="74ED5190"/>
    <w:rsid w:val="75212AA8"/>
    <w:rsid w:val="75279E6A"/>
    <w:rsid w:val="753473DD"/>
    <w:rsid w:val="753A509C"/>
    <w:rsid w:val="75404B0E"/>
    <w:rsid w:val="754F58C1"/>
    <w:rsid w:val="7551AB6A"/>
    <w:rsid w:val="755782AD"/>
    <w:rsid w:val="756C6523"/>
    <w:rsid w:val="756E4FA2"/>
    <w:rsid w:val="756F43E9"/>
    <w:rsid w:val="75849132"/>
    <w:rsid w:val="758BC870"/>
    <w:rsid w:val="7599CA97"/>
    <w:rsid w:val="759F6A95"/>
    <w:rsid w:val="75C78262"/>
    <w:rsid w:val="75DF1BAD"/>
    <w:rsid w:val="75E31119"/>
    <w:rsid w:val="75E76EBF"/>
    <w:rsid w:val="75EDB7B5"/>
    <w:rsid w:val="75FA6869"/>
    <w:rsid w:val="760437B6"/>
    <w:rsid w:val="762D5220"/>
    <w:rsid w:val="76463B46"/>
    <w:rsid w:val="7646EF99"/>
    <w:rsid w:val="7654362D"/>
    <w:rsid w:val="7659ECA9"/>
    <w:rsid w:val="76929635"/>
    <w:rsid w:val="76A8A0E7"/>
    <w:rsid w:val="76B03346"/>
    <w:rsid w:val="76DD7006"/>
    <w:rsid w:val="76E2F18B"/>
    <w:rsid w:val="7712DD68"/>
    <w:rsid w:val="77387CC3"/>
    <w:rsid w:val="773A9A01"/>
    <w:rsid w:val="7768A2F4"/>
    <w:rsid w:val="776AE693"/>
    <w:rsid w:val="776B5CEC"/>
    <w:rsid w:val="778C9119"/>
    <w:rsid w:val="779212A8"/>
    <w:rsid w:val="77956A06"/>
    <w:rsid w:val="77961535"/>
    <w:rsid w:val="77A776D6"/>
    <w:rsid w:val="77AC71E3"/>
    <w:rsid w:val="77C9B10F"/>
    <w:rsid w:val="77E423E3"/>
    <w:rsid w:val="77E491E1"/>
    <w:rsid w:val="77E511C8"/>
    <w:rsid w:val="77E7E1EE"/>
    <w:rsid w:val="77F91434"/>
    <w:rsid w:val="77F9B2E6"/>
    <w:rsid w:val="77FE719B"/>
    <w:rsid w:val="77FEEF78"/>
    <w:rsid w:val="78029780"/>
    <w:rsid w:val="780DA61F"/>
    <w:rsid w:val="781F0C23"/>
    <w:rsid w:val="7835333A"/>
    <w:rsid w:val="7835DF34"/>
    <w:rsid w:val="7850B116"/>
    <w:rsid w:val="786E38F3"/>
    <w:rsid w:val="787250E7"/>
    <w:rsid w:val="787742E0"/>
    <w:rsid w:val="788F98BA"/>
    <w:rsid w:val="788FBB6B"/>
    <w:rsid w:val="789742F3"/>
    <w:rsid w:val="78BFE3C7"/>
    <w:rsid w:val="78D0C7EC"/>
    <w:rsid w:val="78D22028"/>
    <w:rsid w:val="78D25FFA"/>
    <w:rsid w:val="78D6B099"/>
    <w:rsid w:val="78E6277E"/>
    <w:rsid w:val="78FD785B"/>
    <w:rsid w:val="7907FA4F"/>
    <w:rsid w:val="7914B607"/>
    <w:rsid w:val="791526F1"/>
    <w:rsid w:val="793EBB4F"/>
    <w:rsid w:val="79460F80"/>
    <w:rsid w:val="795257BB"/>
    <w:rsid w:val="79567F1B"/>
    <w:rsid w:val="797EDADB"/>
    <w:rsid w:val="798FE0ED"/>
    <w:rsid w:val="79908B31"/>
    <w:rsid w:val="799245B2"/>
    <w:rsid w:val="79973308"/>
    <w:rsid w:val="79A026D9"/>
    <w:rsid w:val="79A52240"/>
    <w:rsid w:val="79AFB421"/>
    <w:rsid w:val="79BC871A"/>
    <w:rsid w:val="79CF7FEB"/>
    <w:rsid w:val="79D4E87A"/>
    <w:rsid w:val="7A1CC8A2"/>
    <w:rsid w:val="7A2CAF34"/>
    <w:rsid w:val="7A377D80"/>
    <w:rsid w:val="7A67CE19"/>
    <w:rsid w:val="7A681017"/>
    <w:rsid w:val="7A81C79F"/>
    <w:rsid w:val="7A9BFD03"/>
    <w:rsid w:val="7ABAD976"/>
    <w:rsid w:val="7AC72656"/>
    <w:rsid w:val="7AD86448"/>
    <w:rsid w:val="7AE15874"/>
    <w:rsid w:val="7AF68A0A"/>
    <w:rsid w:val="7AFBD19A"/>
    <w:rsid w:val="7AFD0BE7"/>
    <w:rsid w:val="7B06C994"/>
    <w:rsid w:val="7B18265B"/>
    <w:rsid w:val="7B3A586D"/>
    <w:rsid w:val="7B3D9C98"/>
    <w:rsid w:val="7B4EB812"/>
    <w:rsid w:val="7B76211C"/>
    <w:rsid w:val="7B7D55CE"/>
    <w:rsid w:val="7B7F80EB"/>
    <w:rsid w:val="7B8371B6"/>
    <w:rsid w:val="7B8B6057"/>
    <w:rsid w:val="7BA87791"/>
    <w:rsid w:val="7BB301D1"/>
    <w:rsid w:val="7BC10498"/>
    <w:rsid w:val="7BF4034A"/>
    <w:rsid w:val="7BF52390"/>
    <w:rsid w:val="7C3068BF"/>
    <w:rsid w:val="7C36AE60"/>
    <w:rsid w:val="7C378E76"/>
    <w:rsid w:val="7C3F3F3C"/>
    <w:rsid w:val="7C5F650B"/>
    <w:rsid w:val="7C681167"/>
    <w:rsid w:val="7C7C2F75"/>
    <w:rsid w:val="7C804A9F"/>
    <w:rsid w:val="7C8BDFF2"/>
    <w:rsid w:val="7CCE4767"/>
    <w:rsid w:val="7CCEB6D0"/>
    <w:rsid w:val="7CD1C886"/>
    <w:rsid w:val="7CE90653"/>
    <w:rsid w:val="7D2648F9"/>
    <w:rsid w:val="7D28D4FF"/>
    <w:rsid w:val="7D2E2F9B"/>
    <w:rsid w:val="7D317C88"/>
    <w:rsid w:val="7D33B465"/>
    <w:rsid w:val="7D355CD1"/>
    <w:rsid w:val="7D5994DB"/>
    <w:rsid w:val="7D5ABA17"/>
    <w:rsid w:val="7D5E6F0E"/>
    <w:rsid w:val="7D6C1B9B"/>
    <w:rsid w:val="7D702820"/>
    <w:rsid w:val="7D7BF60B"/>
    <w:rsid w:val="7D81D4E3"/>
    <w:rsid w:val="7D81F09C"/>
    <w:rsid w:val="7D952945"/>
    <w:rsid w:val="7DA96ECA"/>
    <w:rsid w:val="7DD72A65"/>
    <w:rsid w:val="7DE5E95B"/>
    <w:rsid w:val="7DF89787"/>
    <w:rsid w:val="7E183A82"/>
    <w:rsid w:val="7E291479"/>
    <w:rsid w:val="7E31D1AB"/>
    <w:rsid w:val="7E32B9E7"/>
    <w:rsid w:val="7E4F6F72"/>
    <w:rsid w:val="7E6C6304"/>
    <w:rsid w:val="7E733639"/>
    <w:rsid w:val="7E7F35DD"/>
    <w:rsid w:val="7E8DC808"/>
    <w:rsid w:val="7E8FA7DC"/>
    <w:rsid w:val="7E92D7F0"/>
    <w:rsid w:val="7E9839A8"/>
    <w:rsid w:val="7E9A0DC8"/>
    <w:rsid w:val="7ED56CF8"/>
    <w:rsid w:val="7ED717B0"/>
    <w:rsid w:val="7EEABBC1"/>
    <w:rsid w:val="7EEE63A6"/>
    <w:rsid w:val="7EEF8B45"/>
    <w:rsid w:val="7F14DF14"/>
    <w:rsid w:val="7F28CA91"/>
    <w:rsid w:val="7F31FA06"/>
    <w:rsid w:val="7F36BE29"/>
    <w:rsid w:val="7F567ABC"/>
    <w:rsid w:val="7F5A504F"/>
    <w:rsid w:val="7F67EE82"/>
    <w:rsid w:val="7F6EF84F"/>
    <w:rsid w:val="7F829673"/>
    <w:rsid w:val="7F8DF4B7"/>
    <w:rsid w:val="7FAB0161"/>
    <w:rsid w:val="7FB109C5"/>
    <w:rsid w:val="7FC2FB06"/>
    <w:rsid w:val="7FF8F597"/>
    <w:rsid w:val="7FFFCE6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E9411C0"/>
  <w15:docId w15:val="{1743608B-C41D-404F-B6BE-EB0FA8AE5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E86"/>
  </w:style>
  <w:style w:type="paragraph" w:styleId="Heading1">
    <w:name w:val="heading 1"/>
    <w:basedOn w:val="Normal"/>
    <w:next w:val="BodyText"/>
    <w:link w:val="Heading1Char"/>
    <w:uiPriority w:val="9"/>
    <w:qFormat/>
    <w:rsid w:val="008D4774"/>
    <w:pPr>
      <w:keepNext/>
      <w:spacing w:after="240" w:line="480" w:lineRule="auto"/>
      <w:jc w:val="center"/>
      <w:outlineLvl w:val="0"/>
    </w:pPr>
    <w:rPr>
      <w:rFonts w:eastAsiaTheme="majorEastAsia" w:cstheme="majorBidi"/>
      <w:b/>
      <w:bCs/>
      <w:szCs w:val="28"/>
      <w:u w:val="single"/>
    </w:rPr>
  </w:style>
  <w:style w:type="paragraph" w:styleId="Heading2">
    <w:name w:val="heading 2"/>
    <w:basedOn w:val="Normal"/>
    <w:next w:val="BodyText"/>
    <w:link w:val="Heading2Char"/>
    <w:uiPriority w:val="9"/>
    <w:semiHidden/>
    <w:unhideWhenUsed/>
    <w:qFormat/>
    <w:rsid w:val="009A2CBA"/>
    <w:pPr>
      <w:keepNext/>
      <w:spacing w:after="240"/>
      <w:outlineLvl w:val="1"/>
    </w:pPr>
    <w:rPr>
      <w:rFonts w:eastAsiaTheme="majorEastAsia" w:cstheme="majorBidi"/>
      <w:b/>
      <w:bCs/>
      <w:szCs w:val="26"/>
    </w:rPr>
  </w:style>
  <w:style w:type="paragraph" w:styleId="Heading3">
    <w:name w:val="heading 3"/>
    <w:basedOn w:val="Normal"/>
    <w:next w:val="BodyText"/>
    <w:link w:val="Heading3Char"/>
    <w:uiPriority w:val="9"/>
    <w:semiHidden/>
    <w:unhideWhenUsed/>
    <w:qFormat/>
    <w:rsid w:val="009A2CBA"/>
    <w:pPr>
      <w:keepNext/>
      <w:keepLines/>
      <w:spacing w:after="240"/>
      <w:outlineLvl w:val="2"/>
    </w:pPr>
    <w:rPr>
      <w:rFonts w:eastAsiaTheme="majorEastAsia" w:cstheme="majorBidi"/>
      <w:b/>
      <w:bCs/>
    </w:rPr>
  </w:style>
  <w:style w:type="paragraph" w:styleId="Heading4">
    <w:name w:val="heading 4"/>
    <w:basedOn w:val="Normal"/>
    <w:next w:val="BodyText"/>
    <w:link w:val="Heading4Char"/>
    <w:uiPriority w:val="9"/>
    <w:semiHidden/>
    <w:unhideWhenUsed/>
    <w:qFormat/>
    <w:rsid w:val="009A2CBA"/>
    <w:pPr>
      <w:keepNext/>
      <w:keepLines/>
      <w:spacing w:after="240"/>
      <w:outlineLvl w:val="3"/>
    </w:pPr>
    <w:rPr>
      <w:rFonts w:eastAsiaTheme="majorEastAsia" w:cstheme="majorBidi"/>
      <w:bCs/>
      <w:iCs/>
    </w:rPr>
  </w:style>
  <w:style w:type="paragraph" w:styleId="Heading5">
    <w:name w:val="heading 5"/>
    <w:basedOn w:val="Normal"/>
    <w:next w:val="BodyText"/>
    <w:link w:val="Heading5Char"/>
    <w:uiPriority w:val="9"/>
    <w:semiHidden/>
    <w:unhideWhenUsed/>
    <w:qFormat/>
    <w:rsid w:val="009A2CBA"/>
    <w:pPr>
      <w:keepNext/>
      <w:keepLines/>
      <w:spacing w:after="240"/>
      <w:outlineLvl w:val="4"/>
    </w:pPr>
    <w:rPr>
      <w:rFonts w:eastAsiaTheme="majorEastAsia" w:cstheme="majorBidi"/>
    </w:rPr>
  </w:style>
  <w:style w:type="paragraph" w:styleId="Heading6">
    <w:name w:val="heading 6"/>
    <w:basedOn w:val="Normal"/>
    <w:next w:val="BodyText"/>
    <w:link w:val="Heading6Char"/>
    <w:uiPriority w:val="9"/>
    <w:semiHidden/>
    <w:unhideWhenUsed/>
    <w:qFormat/>
    <w:rsid w:val="009A2CBA"/>
    <w:pPr>
      <w:keepNext/>
      <w:keepLines/>
      <w:spacing w:after="240"/>
      <w:outlineLvl w:val="5"/>
    </w:pPr>
    <w:rPr>
      <w:rFonts w:eastAsiaTheme="majorEastAsia" w:cstheme="majorBidi"/>
      <w:iCs/>
    </w:rPr>
  </w:style>
  <w:style w:type="paragraph" w:styleId="Heading7">
    <w:name w:val="heading 7"/>
    <w:basedOn w:val="Normal"/>
    <w:next w:val="BodyText"/>
    <w:link w:val="Heading7Char"/>
    <w:uiPriority w:val="9"/>
    <w:semiHidden/>
    <w:unhideWhenUsed/>
    <w:qFormat/>
    <w:rsid w:val="009A2CBA"/>
    <w:pPr>
      <w:keepNext/>
      <w:keepLines/>
      <w:spacing w:after="240"/>
      <w:outlineLvl w:val="6"/>
    </w:pPr>
    <w:rPr>
      <w:rFonts w:eastAsiaTheme="majorEastAsia" w:cstheme="majorBidi"/>
      <w:iCs/>
    </w:rPr>
  </w:style>
  <w:style w:type="paragraph" w:styleId="Heading8">
    <w:name w:val="heading 8"/>
    <w:basedOn w:val="Normal"/>
    <w:next w:val="BodyText"/>
    <w:link w:val="Heading8Char"/>
    <w:uiPriority w:val="9"/>
    <w:semiHidden/>
    <w:unhideWhenUsed/>
    <w:qFormat/>
    <w:rsid w:val="009A2CBA"/>
    <w:pPr>
      <w:keepNext/>
      <w:keepLines/>
      <w:spacing w:after="240"/>
      <w:outlineLvl w:val="7"/>
    </w:pPr>
    <w:rPr>
      <w:rFonts w:eastAsiaTheme="majorEastAsia" w:cstheme="majorBidi"/>
      <w:szCs w:val="20"/>
    </w:rPr>
  </w:style>
  <w:style w:type="paragraph" w:styleId="Heading9">
    <w:name w:val="heading 9"/>
    <w:basedOn w:val="Normal"/>
    <w:next w:val="BodyText"/>
    <w:link w:val="Heading9Char"/>
    <w:uiPriority w:val="9"/>
    <w:semiHidden/>
    <w:unhideWhenUsed/>
    <w:qFormat/>
    <w:rsid w:val="009A2CBA"/>
    <w:pPr>
      <w:keepNext/>
      <w:keepLines/>
      <w:spacing w:after="240"/>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semiHidden/>
    <w:rsid w:val="009A2CBA"/>
    <w:rPr>
      <w:rFonts w:eastAsiaTheme="majorEastAsia" w:cstheme="majorBidi"/>
      <w:iCs/>
      <w:szCs w:val="20"/>
    </w:rPr>
  </w:style>
  <w:style w:type="character" w:customStyle="1" w:styleId="Heading8Char">
    <w:name w:val="Heading 8 Char"/>
    <w:basedOn w:val="DefaultParagraphFont"/>
    <w:link w:val="Heading8"/>
    <w:uiPriority w:val="9"/>
    <w:semiHidden/>
    <w:rsid w:val="009A2CBA"/>
    <w:rPr>
      <w:rFonts w:eastAsiaTheme="majorEastAsia" w:cstheme="majorBidi"/>
      <w:szCs w:val="20"/>
    </w:rPr>
  </w:style>
  <w:style w:type="character" w:customStyle="1" w:styleId="Heading7Char">
    <w:name w:val="Heading 7 Char"/>
    <w:basedOn w:val="DefaultParagraphFont"/>
    <w:link w:val="Heading7"/>
    <w:uiPriority w:val="9"/>
    <w:semiHidden/>
    <w:rsid w:val="009A2CBA"/>
    <w:rPr>
      <w:rFonts w:eastAsiaTheme="majorEastAsia" w:cstheme="majorBidi"/>
      <w:iCs/>
    </w:rPr>
  </w:style>
  <w:style w:type="paragraph" w:styleId="BlockText">
    <w:name w:val="Block Text"/>
    <w:basedOn w:val="Normal"/>
    <w:qFormat/>
    <w:rsid w:val="00340740"/>
    <w:pPr>
      <w:spacing w:after="240"/>
    </w:pPr>
    <w:rPr>
      <w:rFonts w:eastAsiaTheme="minorEastAsia"/>
      <w:iCs/>
    </w:rPr>
  </w:style>
  <w:style w:type="paragraph" w:styleId="BodyText">
    <w:name w:val="Body Text"/>
    <w:basedOn w:val="Normal"/>
    <w:link w:val="BodyTextChar"/>
    <w:rsid w:val="00340740"/>
    <w:pPr>
      <w:spacing w:after="240"/>
      <w:ind w:firstLine="720"/>
    </w:pPr>
  </w:style>
  <w:style w:type="character" w:customStyle="1" w:styleId="BodyTextChar">
    <w:name w:val="Body Text Char"/>
    <w:basedOn w:val="DefaultParagraphFont"/>
    <w:link w:val="BodyText"/>
    <w:rsid w:val="00340740"/>
  </w:style>
  <w:style w:type="paragraph" w:styleId="BodyText2">
    <w:name w:val="Body Text 2"/>
    <w:basedOn w:val="Normal"/>
    <w:link w:val="BodyText2Char"/>
    <w:rsid w:val="00E3534A"/>
    <w:pPr>
      <w:spacing w:line="480" w:lineRule="auto"/>
      <w:ind w:firstLine="720"/>
    </w:pPr>
  </w:style>
  <w:style w:type="character" w:customStyle="1" w:styleId="BodyText2Char">
    <w:name w:val="Body Text 2 Char"/>
    <w:basedOn w:val="DefaultParagraphFont"/>
    <w:link w:val="BodyText2"/>
    <w:rsid w:val="00E3534A"/>
  </w:style>
  <w:style w:type="paragraph" w:styleId="Quote">
    <w:name w:val="Quote"/>
    <w:basedOn w:val="Normal"/>
    <w:link w:val="QuoteChar"/>
    <w:uiPriority w:val="29"/>
    <w:qFormat/>
    <w:rsid w:val="00340740"/>
    <w:pPr>
      <w:spacing w:after="240"/>
      <w:ind w:left="720" w:right="720"/>
    </w:pPr>
    <w:rPr>
      <w:iCs/>
    </w:rPr>
  </w:style>
  <w:style w:type="character" w:customStyle="1" w:styleId="QuoteChar">
    <w:name w:val="Quote Char"/>
    <w:basedOn w:val="DefaultParagraphFont"/>
    <w:link w:val="Quote"/>
    <w:uiPriority w:val="29"/>
    <w:rsid w:val="00340740"/>
    <w:rPr>
      <w:iCs/>
    </w:rPr>
  </w:style>
  <w:style w:type="paragraph" w:customStyle="1" w:styleId="Quote2">
    <w:name w:val="Quote 2"/>
    <w:basedOn w:val="Normal"/>
    <w:link w:val="Quote2Char"/>
    <w:qFormat/>
    <w:rsid w:val="00E3534A"/>
    <w:pPr>
      <w:spacing w:line="480" w:lineRule="auto"/>
      <w:ind w:left="720" w:right="720"/>
    </w:pPr>
  </w:style>
  <w:style w:type="character" w:customStyle="1" w:styleId="Quote2Char">
    <w:name w:val="Quote 2 Char"/>
    <w:basedOn w:val="DefaultParagraphFont"/>
    <w:link w:val="Quote2"/>
    <w:rsid w:val="00E3534A"/>
  </w:style>
  <w:style w:type="paragraph" w:styleId="Title">
    <w:name w:val="Title"/>
    <w:basedOn w:val="Normal"/>
    <w:next w:val="BodyText"/>
    <w:link w:val="TitleChar"/>
    <w:uiPriority w:val="10"/>
    <w:qFormat/>
    <w:rsid w:val="00340740"/>
    <w:pPr>
      <w:keepNext/>
      <w:spacing w:after="240"/>
      <w:jc w:val="center"/>
    </w:pPr>
    <w:rPr>
      <w:rFonts w:eastAsiaTheme="majorEastAsia" w:cstheme="majorBidi"/>
      <w:kern w:val="28"/>
      <w:szCs w:val="52"/>
      <w:u w:val="single"/>
    </w:rPr>
  </w:style>
  <w:style w:type="character" w:customStyle="1" w:styleId="TitleChar">
    <w:name w:val="Title Char"/>
    <w:basedOn w:val="DefaultParagraphFont"/>
    <w:link w:val="Title"/>
    <w:uiPriority w:val="10"/>
    <w:rsid w:val="00340740"/>
    <w:rPr>
      <w:rFonts w:eastAsiaTheme="majorEastAsia" w:cstheme="majorBidi"/>
      <w:kern w:val="28"/>
      <w:szCs w:val="52"/>
      <w:u w:val="single"/>
    </w:rPr>
  </w:style>
  <w:style w:type="paragraph" w:styleId="Subtitle">
    <w:name w:val="Subtitle"/>
    <w:basedOn w:val="Normal"/>
    <w:next w:val="BodyText"/>
    <w:link w:val="SubtitleChar"/>
    <w:uiPriority w:val="11"/>
    <w:qFormat/>
    <w:rsid w:val="00340740"/>
    <w:pPr>
      <w:keepNext/>
      <w:numPr>
        <w:ilvl w:val="1"/>
      </w:numPr>
      <w:spacing w:after="240"/>
    </w:pPr>
    <w:rPr>
      <w:rFonts w:eastAsiaTheme="majorEastAsia" w:cstheme="majorBidi"/>
      <w:iCs/>
      <w:u w:val="single"/>
    </w:rPr>
  </w:style>
  <w:style w:type="character" w:customStyle="1" w:styleId="SubtitleChar">
    <w:name w:val="Subtitle Char"/>
    <w:basedOn w:val="DefaultParagraphFont"/>
    <w:link w:val="Subtitle"/>
    <w:uiPriority w:val="11"/>
    <w:rsid w:val="00340740"/>
    <w:rPr>
      <w:rFonts w:eastAsiaTheme="majorEastAsia" w:cstheme="majorBidi"/>
      <w:iCs/>
      <w:u w:val="single"/>
    </w:rPr>
  </w:style>
  <w:style w:type="paragraph" w:styleId="Header">
    <w:name w:val="header"/>
    <w:basedOn w:val="Normal"/>
    <w:link w:val="HeaderChar"/>
    <w:uiPriority w:val="99"/>
    <w:unhideWhenUsed/>
    <w:rsid w:val="009A2CBA"/>
    <w:pPr>
      <w:tabs>
        <w:tab w:val="center" w:pos="4680"/>
        <w:tab w:val="right" w:pos="9360"/>
      </w:tabs>
    </w:pPr>
  </w:style>
  <w:style w:type="character" w:customStyle="1" w:styleId="Heading6Char">
    <w:name w:val="Heading 6 Char"/>
    <w:basedOn w:val="DefaultParagraphFont"/>
    <w:link w:val="Heading6"/>
    <w:uiPriority w:val="9"/>
    <w:semiHidden/>
    <w:rsid w:val="009A2CBA"/>
    <w:rPr>
      <w:rFonts w:eastAsiaTheme="majorEastAsia" w:cstheme="majorBidi"/>
      <w:iCs/>
    </w:rPr>
  </w:style>
  <w:style w:type="character" w:customStyle="1" w:styleId="Heading5Char">
    <w:name w:val="Heading 5 Char"/>
    <w:basedOn w:val="DefaultParagraphFont"/>
    <w:link w:val="Heading5"/>
    <w:uiPriority w:val="9"/>
    <w:semiHidden/>
    <w:rsid w:val="009A2CBA"/>
    <w:rPr>
      <w:rFonts w:eastAsiaTheme="majorEastAsia" w:cstheme="majorBidi"/>
    </w:rPr>
  </w:style>
  <w:style w:type="character" w:customStyle="1" w:styleId="Heading4Char">
    <w:name w:val="Heading 4 Char"/>
    <w:basedOn w:val="DefaultParagraphFont"/>
    <w:link w:val="Heading4"/>
    <w:uiPriority w:val="9"/>
    <w:semiHidden/>
    <w:rsid w:val="009A2CBA"/>
    <w:rPr>
      <w:rFonts w:eastAsiaTheme="majorEastAsia" w:cstheme="majorBidi"/>
      <w:bCs/>
      <w:iCs/>
    </w:rPr>
  </w:style>
  <w:style w:type="character" w:customStyle="1" w:styleId="Heading3Char">
    <w:name w:val="Heading 3 Char"/>
    <w:basedOn w:val="DefaultParagraphFont"/>
    <w:link w:val="Heading3"/>
    <w:uiPriority w:val="9"/>
    <w:semiHidden/>
    <w:rsid w:val="009A2CBA"/>
    <w:rPr>
      <w:rFonts w:eastAsiaTheme="majorEastAsia" w:cstheme="majorBidi"/>
      <w:b/>
      <w:bCs/>
    </w:rPr>
  </w:style>
  <w:style w:type="character" w:customStyle="1" w:styleId="Heading2Char">
    <w:name w:val="Heading 2 Char"/>
    <w:basedOn w:val="DefaultParagraphFont"/>
    <w:link w:val="Heading2"/>
    <w:uiPriority w:val="9"/>
    <w:semiHidden/>
    <w:rsid w:val="009A2CBA"/>
    <w:rPr>
      <w:rFonts w:eastAsiaTheme="majorEastAsia" w:cstheme="majorBidi"/>
      <w:b/>
      <w:bCs/>
      <w:szCs w:val="26"/>
    </w:rPr>
  </w:style>
  <w:style w:type="character" w:customStyle="1" w:styleId="Heading1Char">
    <w:name w:val="Heading 1 Char"/>
    <w:basedOn w:val="DefaultParagraphFont"/>
    <w:link w:val="Heading1"/>
    <w:uiPriority w:val="9"/>
    <w:rsid w:val="008D4774"/>
    <w:rPr>
      <w:rFonts w:eastAsiaTheme="majorEastAsia" w:cstheme="majorBidi"/>
      <w:b/>
      <w:bCs/>
      <w:szCs w:val="28"/>
      <w:u w:val="single"/>
    </w:rPr>
  </w:style>
  <w:style w:type="character" w:customStyle="1" w:styleId="HeaderChar">
    <w:name w:val="Header Char"/>
    <w:basedOn w:val="DefaultParagraphFont"/>
    <w:link w:val="Header"/>
    <w:uiPriority w:val="99"/>
    <w:rsid w:val="009A2CBA"/>
  </w:style>
  <w:style w:type="paragraph" w:styleId="Footer">
    <w:name w:val="footer"/>
    <w:basedOn w:val="Normal"/>
    <w:link w:val="FooterChar"/>
    <w:unhideWhenUsed/>
    <w:rsid w:val="009A2CBA"/>
    <w:pPr>
      <w:tabs>
        <w:tab w:val="center" w:pos="4680"/>
        <w:tab w:val="right" w:pos="9360"/>
      </w:tabs>
    </w:pPr>
  </w:style>
  <w:style w:type="character" w:customStyle="1" w:styleId="FooterChar">
    <w:name w:val="Footer Char"/>
    <w:basedOn w:val="DefaultParagraphFont"/>
    <w:link w:val="Footer"/>
    <w:rsid w:val="009A2CBA"/>
  </w:style>
  <w:style w:type="paragraph" w:customStyle="1" w:styleId="BlockText2">
    <w:name w:val="Block Text 2"/>
    <w:basedOn w:val="Normal"/>
    <w:qFormat/>
    <w:rsid w:val="00AD3673"/>
    <w:pPr>
      <w:spacing w:line="480" w:lineRule="auto"/>
    </w:pPr>
  </w:style>
  <w:style w:type="paragraph" w:customStyle="1" w:styleId="BodyTextJ">
    <w:name w:val="Body Text J"/>
    <w:basedOn w:val="Normal"/>
    <w:qFormat/>
    <w:rsid w:val="00AD3673"/>
    <w:pPr>
      <w:spacing w:after="240"/>
      <w:ind w:firstLine="720"/>
      <w:jc w:val="both"/>
    </w:pPr>
  </w:style>
  <w:style w:type="paragraph" w:customStyle="1" w:styleId="BodyText2J">
    <w:name w:val="Body Text 2J"/>
    <w:basedOn w:val="Normal"/>
    <w:qFormat/>
    <w:rsid w:val="00AD3673"/>
    <w:pPr>
      <w:spacing w:line="480" w:lineRule="auto"/>
      <w:ind w:firstLine="720"/>
      <w:jc w:val="both"/>
    </w:pPr>
  </w:style>
  <w:style w:type="paragraph" w:customStyle="1" w:styleId="BlockTextJ">
    <w:name w:val="Block Text J"/>
    <w:basedOn w:val="Normal"/>
    <w:qFormat/>
    <w:rsid w:val="00AD3673"/>
    <w:pPr>
      <w:spacing w:after="240"/>
      <w:jc w:val="both"/>
    </w:pPr>
  </w:style>
  <w:style w:type="paragraph" w:customStyle="1" w:styleId="BlockText2J">
    <w:name w:val="Block Text 2J"/>
    <w:basedOn w:val="Normal"/>
    <w:qFormat/>
    <w:rsid w:val="00AD3673"/>
    <w:pPr>
      <w:spacing w:line="480" w:lineRule="auto"/>
      <w:jc w:val="both"/>
    </w:pPr>
  </w:style>
  <w:style w:type="paragraph" w:customStyle="1" w:styleId="QuoteJ">
    <w:name w:val="Quote J"/>
    <w:basedOn w:val="Normal"/>
    <w:qFormat/>
    <w:rsid w:val="00AD3673"/>
    <w:pPr>
      <w:spacing w:after="240"/>
      <w:ind w:left="720" w:right="720"/>
      <w:jc w:val="both"/>
    </w:pPr>
  </w:style>
  <w:style w:type="paragraph" w:customStyle="1" w:styleId="Quote2J">
    <w:name w:val="Quote 2J"/>
    <w:basedOn w:val="Normal"/>
    <w:qFormat/>
    <w:rsid w:val="00AD3673"/>
    <w:pPr>
      <w:spacing w:line="480" w:lineRule="auto"/>
      <w:ind w:left="720" w:right="720"/>
      <w:jc w:val="both"/>
    </w:pPr>
  </w:style>
  <w:style w:type="paragraph" w:customStyle="1" w:styleId="TaxDisclaimer">
    <w:name w:val="TaxDisclaimer"/>
    <w:basedOn w:val="Normal"/>
    <w:semiHidden/>
    <w:unhideWhenUsed/>
    <w:rsid w:val="004B1E86"/>
    <w:pPr>
      <w:spacing w:before="100" w:after="100"/>
    </w:pPr>
    <w:rPr>
      <w:rFonts w:eastAsia="Times New Roman" w:cs="Times New Roman"/>
      <w:b/>
      <w:bCs/>
    </w:rPr>
  </w:style>
  <w:style w:type="paragraph" w:customStyle="1" w:styleId="ProhibitForward">
    <w:name w:val="ProhibitForward"/>
    <w:basedOn w:val="Normal"/>
    <w:semiHidden/>
    <w:unhideWhenUsed/>
    <w:qFormat/>
    <w:rsid w:val="008C44B6"/>
    <w:pPr>
      <w:jc w:val="center"/>
    </w:pPr>
    <w:rPr>
      <w:rFonts w:eastAsia="Times New Roman" w:cs="Times New Roman"/>
      <w:color w:val="FF0000"/>
      <w:sz w:val="18"/>
      <w:szCs w:val="18"/>
    </w:rPr>
  </w:style>
  <w:style w:type="character" w:customStyle="1" w:styleId="DocID">
    <w:name w:val="DocID"/>
    <w:basedOn w:val="DefaultParagraphFont"/>
    <w:qFormat/>
    <w:rsid w:val="000421B5"/>
    <w:rPr>
      <w:rFonts w:ascii="Times New Roman" w:hAnsi="Times New Roman"/>
      <w:sz w:val="16"/>
    </w:rPr>
  </w:style>
  <w:style w:type="paragraph" w:customStyle="1" w:styleId="BlockText1">
    <w:name w:val="Block Text 1"/>
    <w:basedOn w:val="Normal"/>
    <w:qFormat/>
    <w:rsid w:val="00614279"/>
    <w:pPr>
      <w:spacing w:after="240"/>
      <w:ind w:left="1440"/>
    </w:pPr>
  </w:style>
  <w:style w:type="paragraph" w:customStyle="1" w:styleId="BlockText1-2">
    <w:name w:val="Block Text 1 - 2"/>
    <w:basedOn w:val="Normal"/>
    <w:qFormat/>
    <w:rsid w:val="00614279"/>
    <w:pPr>
      <w:spacing w:line="480" w:lineRule="auto"/>
      <w:ind w:left="1440"/>
    </w:pPr>
  </w:style>
  <w:style w:type="paragraph" w:customStyle="1" w:styleId="Hang">
    <w:name w:val="Hang"/>
    <w:basedOn w:val="Normal"/>
    <w:qFormat/>
    <w:rsid w:val="00BC3ED9"/>
    <w:pPr>
      <w:spacing w:after="240"/>
      <w:ind w:left="720" w:hanging="720"/>
    </w:pPr>
  </w:style>
  <w:style w:type="paragraph" w:customStyle="1" w:styleId="Hang2">
    <w:name w:val="Hang 2"/>
    <w:basedOn w:val="Normal"/>
    <w:qFormat/>
    <w:rsid w:val="00BC3ED9"/>
    <w:pPr>
      <w:spacing w:line="480" w:lineRule="auto"/>
      <w:ind w:left="720" w:hanging="720"/>
    </w:pPr>
  </w:style>
  <w:style w:type="paragraph" w:customStyle="1" w:styleId="HangJ">
    <w:name w:val="Hang J"/>
    <w:basedOn w:val="Normal"/>
    <w:qFormat/>
    <w:rsid w:val="00BC3ED9"/>
    <w:pPr>
      <w:spacing w:after="240"/>
      <w:ind w:left="720" w:hanging="720"/>
      <w:jc w:val="both"/>
    </w:pPr>
  </w:style>
  <w:style w:type="paragraph" w:customStyle="1" w:styleId="Hang2J">
    <w:name w:val="Hang 2J"/>
    <w:basedOn w:val="Normal"/>
    <w:qFormat/>
    <w:rsid w:val="00BC3ED9"/>
    <w:pPr>
      <w:spacing w:line="480" w:lineRule="auto"/>
      <w:ind w:left="720" w:hanging="720"/>
      <w:jc w:val="both"/>
    </w:pPr>
  </w:style>
  <w:style w:type="paragraph" w:customStyle="1" w:styleId="Notary">
    <w:name w:val="Notary"/>
    <w:basedOn w:val="Normal"/>
    <w:semiHidden/>
    <w:unhideWhenUsed/>
    <w:qFormat/>
    <w:rsid w:val="001156AF"/>
    <w:pPr>
      <w:ind w:left="4320"/>
    </w:pPr>
  </w:style>
  <w:style w:type="paragraph" w:styleId="TOC1">
    <w:name w:val="toc 1"/>
    <w:basedOn w:val="Normal"/>
    <w:next w:val="Normal"/>
    <w:autoRedefine/>
    <w:uiPriority w:val="39"/>
    <w:unhideWhenUsed/>
    <w:rsid w:val="005F4A79"/>
    <w:pPr>
      <w:tabs>
        <w:tab w:val="right" w:leader="dot" w:pos="9360"/>
      </w:tabs>
      <w:spacing w:before="120" w:after="120"/>
      <w:ind w:left="720" w:right="432" w:hanging="720"/>
    </w:pPr>
    <w:rPr>
      <w:rFonts w:eastAsia="Times New Roman" w:cs="Times New Roman"/>
      <w:caps/>
      <w:noProof/>
      <w:szCs w:val="20"/>
    </w:rPr>
  </w:style>
  <w:style w:type="paragraph" w:styleId="TOC2">
    <w:name w:val="toc 2"/>
    <w:basedOn w:val="Normal"/>
    <w:next w:val="Normal"/>
    <w:autoRedefine/>
    <w:uiPriority w:val="39"/>
    <w:semiHidden/>
    <w:unhideWhenUsed/>
    <w:rsid w:val="005F4A79"/>
    <w:pPr>
      <w:tabs>
        <w:tab w:val="right" w:leader="dot" w:pos="9360"/>
      </w:tabs>
      <w:spacing w:before="120" w:after="120"/>
      <w:ind w:left="965" w:right="432" w:hanging="720"/>
    </w:pPr>
    <w:rPr>
      <w:rFonts w:eastAsia="Times New Roman" w:cs="Times New Roman"/>
      <w:smallCaps/>
      <w:noProof/>
    </w:rPr>
  </w:style>
  <w:style w:type="paragraph" w:styleId="TOC3">
    <w:name w:val="toc 3"/>
    <w:basedOn w:val="Normal"/>
    <w:next w:val="Normal"/>
    <w:autoRedefine/>
    <w:uiPriority w:val="39"/>
    <w:semiHidden/>
    <w:unhideWhenUsed/>
    <w:rsid w:val="005F4A79"/>
    <w:pPr>
      <w:tabs>
        <w:tab w:val="right" w:leader="dot" w:pos="9360"/>
      </w:tabs>
      <w:spacing w:before="120" w:after="120"/>
      <w:ind w:left="1195" w:right="432" w:hanging="720"/>
    </w:pPr>
    <w:rPr>
      <w:rFonts w:eastAsia="Times New Roman" w:cs="Times New Roman"/>
      <w:noProof/>
    </w:rPr>
  </w:style>
  <w:style w:type="paragraph" w:styleId="TOC4">
    <w:name w:val="toc 4"/>
    <w:basedOn w:val="Normal"/>
    <w:next w:val="Normal"/>
    <w:autoRedefine/>
    <w:uiPriority w:val="39"/>
    <w:semiHidden/>
    <w:unhideWhenUsed/>
    <w:rsid w:val="005F4A79"/>
    <w:pPr>
      <w:tabs>
        <w:tab w:val="right" w:leader="dot" w:pos="9360"/>
      </w:tabs>
      <w:ind w:left="1440" w:right="432" w:hanging="720"/>
    </w:pPr>
    <w:rPr>
      <w:rFonts w:eastAsia="Times New Roman" w:cs="Times New Roman"/>
      <w:noProof/>
    </w:rPr>
  </w:style>
  <w:style w:type="paragraph" w:styleId="TOC5">
    <w:name w:val="toc 5"/>
    <w:basedOn w:val="Normal"/>
    <w:next w:val="Normal"/>
    <w:autoRedefine/>
    <w:uiPriority w:val="39"/>
    <w:semiHidden/>
    <w:unhideWhenUsed/>
    <w:rsid w:val="005F4A79"/>
    <w:pPr>
      <w:tabs>
        <w:tab w:val="right" w:leader="dot" w:pos="9360"/>
      </w:tabs>
      <w:ind w:left="1685" w:right="432" w:hanging="720"/>
    </w:pPr>
    <w:rPr>
      <w:rFonts w:eastAsia="Times New Roman" w:cs="Times New Roman"/>
      <w:noProof/>
    </w:rPr>
  </w:style>
  <w:style w:type="paragraph" w:styleId="TOC6">
    <w:name w:val="toc 6"/>
    <w:basedOn w:val="Normal"/>
    <w:next w:val="Normal"/>
    <w:autoRedefine/>
    <w:semiHidden/>
    <w:unhideWhenUsed/>
    <w:rsid w:val="005F4A79"/>
    <w:pPr>
      <w:tabs>
        <w:tab w:val="right" w:leader="dot" w:pos="9360"/>
      </w:tabs>
      <w:ind w:left="1915" w:right="432" w:hanging="720"/>
    </w:pPr>
    <w:rPr>
      <w:rFonts w:eastAsia="Times New Roman" w:cs="Times New Roman"/>
      <w:noProof/>
    </w:rPr>
  </w:style>
  <w:style w:type="paragraph" w:styleId="TOC7">
    <w:name w:val="toc 7"/>
    <w:basedOn w:val="Normal"/>
    <w:next w:val="Normal"/>
    <w:autoRedefine/>
    <w:semiHidden/>
    <w:unhideWhenUsed/>
    <w:rsid w:val="005F4A79"/>
    <w:pPr>
      <w:tabs>
        <w:tab w:val="left" w:pos="5040"/>
        <w:tab w:val="right" w:leader="dot" w:pos="9360"/>
      </w:tabs>
      <w:ind w:left="2160" w:right="432" w:hanging="720"/>
    </w:pPr>
    <w:rPr>
      <w:rFonts w:eastAsia="Times New Roman" w:cs="Times New Roman"/>
      <w:noProof/>
    </w:rPr>
  </w:style>
  <w:style w:type="paragraph" w:styleId="TOC8">
    <w:name w:val="toc 8"/>
    <w:basedOn w:val="Normal"/>
    <w:next w:val="Normal"/>
    <w:autoRedefine/>
    <w:semiHidden/>
    <w:unhideWhenUsed/>
    <w:rsid w:val="005F4A79"/>
    <w:pPr>
      <w:tabs>
        <w:tab w:val="right" w:leader="dot" w:pos="9360"/>
      </w:tabs>
      <w:ind w:left="2405" w:right="432" w:hanging="720"/>
    </w:pPr>
    <w:rPr>
      <w:rFonts w:eastAsia="Times New Roman" w:cs="Times New Roman"/>
      <w:noProof/>
    </w:rPr>
  </w:style>
  <w:style w:type="paragraph" w:styleId="TOC9">
    <w:name w:val="toc 9"/>
    <w:basedOn w:val="Normal"/>
    <w:next w:val="Normal"/>
    <w:autoRedefine/>
    <w:semiHidden/>
    <w:unhideWhenUsed/>
    <w:rsid w:val="005F4A79"/>
    <w:pPr>
      <w:ind w:left="2635" w:right="432" w:hanging="720"/>
    </w:pPr>
    <w:rPr>
      <w:rFonts w:eastAsia="Times New Roman" w:cs="Times New Roman"/>
      <w:noProof/>
      <w:szCs w:val="20"/>
    </w:rPr>
  </w:style>
  <w:style w:type="paragraph" w:styleId="TOCHeading">
    <w:name w:val="TOC Heading"/>
    <w:basedOn w:val="Normal"/>
    <w:uiPriority w:val="39"/>
    <w:unhideWhenUsed/>
    <w:qFormat/>
    <w:rsid w:val="005F4A79"/>
    <w:pPr>
      <w:spacing w:after="240"/>
      <w:jc w:val="center"/>
    </w:pPr>
    <w:rPr>
      <w:rFonts w:eastAsia="Times New Roman" w:cs="Times New Roman"/>
      <w:b/>
      <w:szCs w:val="20"/>
    </w:rPr>
  </w:style>
  <w:style w:type="paragraph" w:customStyle="1" w:styleId="TOCPage">
    <w:name w:val="TOC Page"/>
    <w:basedOn w:val="Normal"/>
    <w:semiHidden/>
    <w:unhideWhenUsed/>
    <w:rsid w:val="005F4A79"/>
    <w:pPr>
      <w:spacing w:after="240"/>
      <w:jc w:val="right"/>
    </w:pPr>
    <w:rPr>
      <w:rFonts w:eastAsia="Times New Roman" w:cs="Times New Roman"/>
      <w:b/>
      <w:szCs w:val="20"/>
    </w:rPr>
  </w:style>
  <w:style w:type="paragraph" w:customStyle="1" w:styleId="Quote1">
    <w:name w:val="Quote 1"/>
    <w:basedOn w:val="Normal"/>
    <w:qFormat/>
    <w:rsid w:val="00B51F07"/>
    <w:pPr>
      <w:spacing w:after="240"/>
      <w:ind w:left="1440" w:right="1440"/>
      <w:jc w:val="both"/>
    </w:pPr>
  </w:style>
  <w:style w:type="paragraph" w:styleId="List">
    <w:name w:val="List"/>
    <w:basedOn w:val="Normal"/>
    <w:uiPriority w:val="99"/>
    <w:unhideWhenUsed/>
    <w:rsid w:val="00B51F07"/>
    <w:pPr>
      <w:numPr>
        <w:numId w:val="27"/>
      </w:numPr>
      <w:spacing w:after="240"/>
    </w:pPr>
  </w:style>
  <w:style w:type="paragraph" w:customStyle="1" w:styleId="ListalphaB0">
    <w:name w:val="List alpha B"/>
    <w:basedOn w:val="Normal"/>
    <w:rsid w:val="00D45220"/>
    <w:pPr>
      <w:numPr>
        <w:numId w:val="21"/>
      </w:numPr>
      <w:spacing w:after="240"/>
    </w:pPr>
    <w:rPr>
      <w:rFonts w:eastAsia="Times New Roman" w:cs="Times New Roman"/>
    </w:rPr>
  </w:style>
  <w:style w:type="paragraph" w:customStyle="1" w:styleId="Listalpha">
    <w:name w:val="List alpha"/>
    <w:basedOn w:val="Normal"/>
    <w:rsid w:val="00D45220"/>
    <w:pPr>
      <w:numPr>
        <w:numId w:val="22"/>
      </w:numPr>
      <w:spacing w:after="240"/>
    </w:pPr>
    <w:rPr>
      <w:rFonts w:eastAsia="Times New Roman" w:cs="Times New Roman"/>
    </w:rPr>
  </w:style>
  <w:style w:type="paragraph" w:customStyle="1" w:styleId="ListALPHAB">
    <w:name w:val="List ALPHA B"/>
    <w:basedOn w:val="Normal"/>
    <w:rsid w:val="00D45220"/>
    <w:pPr>
      <w:numPr>
        <w:numId w:val="23"/>
      </w:numPr>
      <w:spacing w:after="240"/>
      <w:jc w:val="both"/>
      <w:outlineLvl w:val="0"/>
    </w:pPr>
    <w:rPr>
      <w:rFonts w:eastAsia="Times New Roman" w:cs="Times New Roman"/>
    </w:rPr>
  </w:style>
  <w:style w:type="paragraph" w:customStyle="1" w:styleId="ListALPHA0">
    <w:name w:val="List ALPHA"/>
    <w:basedOn w:val="Normal"/>
    <w:rsid w:val="00D45220"/>
    <w:pPr>
      <w:numPr>
        <w:numId w:val="24"/>
      </w:numPr>
      <w:spacing w:after="240"/>
      <w:jc w:val="both"/>
      <w:outlineLvl w:val="0"/>
    </w:pPr>
    <w:rPr>
      <w:rFonts w:eastAsia="Times New Roman" w:cs="Times New Roman"/>
    </w:rPr>
  </w:style>
  <w:style w:type="paragraph" w:styleId="Closing">
    <w:name w:val="Closing"/>
    <w:basedOn w:val="Normal"/>
    <w:link w:val="ClosingChar"/>
    <w:uiPriority w:val="99"/>
    <w:semiHidden/>
    <w:unhideWhenUsed/>
    <w:rsid w:val="002630F7"/>
    <w:pPr>
      <w:spacing w:after="720"/>
      <w:ind w:left="4320"/>
      <w:contextualSpacing/>
    </w:pPr>
  </w:style>
  <w:style w:type="character" w:customStyle="1" w:styleId="ClosingChar">
    <w:name w:val="Closing Char"/>
    <w:basedOn w:val="DefaultParagraphFont"/>
    <w:link w:val="Closing"/>
    <w:uiPriority w:val="99"/>
    <w:semiHidden/>
    <w:rsid w:val="00AD4F27"/>
  </w:style>
  <w:style w:type="paragraph" w:customStyle="1" w:styleId="ClosingFirmName">
    <w:name w:val="ClosingFirmName"/>
    <w:basedOn w:val="Closing"/>
    <w:next w:val="Normal"/>
    <w:uiPriority w:val="99"/>
    <w:semiHidden/>
    <w:rsid w:val="002630F7"/>
    <w:pPr>
      <w:spacing w:after="240"/>
    </w:pPr>
  </w:style>
  <w:style w:type="paragraph" w:styleId="Signature">
    <w:name w:val="Signature"/>
    <w:basedOn w:val="Normal"/>
    <w:link w:val="SignatureChar"/>
    <w:uiPriority w:val="99"/>
    <w:semiHidden/>
    <w:unhideWhenUsed/>
    <w:rsid w:val="002630F7"/>
    <w:pPr>
      <w:tabs>
        <w:tab w:val="right" w:pos="9216"/>
      </w:tabs>
      <w:spacing w:after="240"/>
      <w:ind w:left="4320"/>
    </w:pPr>
  </w:style>
  <w:style w:type="character" w:customStyle="1" w:styleId="SignatureChar">
    <w:name w:val="Signature Char"/>
    <w:basedOn w:val="DefaultParagraphFont"/>
    <w:link w:val="Signature"/>
    <w:uiPriority w:val="99"/>
    <w:semiHidden/>
    <w:rsid w:val="00AD4F27"/>
  </w:style>
  <w:style w:type="paragraph" w:customStyle="1" w:styleId="SignatureByLine">
    <w:name w:val="SignatureByLine"/>
    <w:basedOn w:val="Signature"/>
    <w:uiPriority w:val="99"/>
    <w:semiHidden/>
    <w:rsid w:val="002630F7"/>
    <w:pPr>
      <w:ind w:left="360"/>
    </w:pPr>
  </w:style>
  <w:style w:type="paragraph" w:styleId="ListNumber">
    <w:name w:val="List Number"/>
    <w:basedOn w:val="Normal"/>
    <w:uiPriority w:val="99"/>
    <w:unhideWhenUsed/>
    <w:rsid w:val="00614279"/>
    <w:pPr>
      <w:numPr>
        <w:numId w:val="3"/>
      </w:numPr>
      <w:spacing w:after="240"/>
    </w:pPr>
  </w:style>
  <w:style w:type="paragraph" w:styleId="ListNumber2">
    <w:name w:val="List Number 2"/>
    <w:basedOn w:val="Normal"/>
    <w:uiPriority w:val="99"/>
    <w:unhideWhenUsed/>
    <w:rsid w:val="00614279"/>
    <w:pPr>
      <w:numPr>
        <w:numId w:val="5"/>
      </w:numPr>
      <w:spacing w:line="480" w:lineRule="auto"/>
      <w:contextualSpacing/>
    </w:pPr>
  </w:style>
  <w:style w:type="paragraph" w:customStyle="1" w:styleId="ListNumberB">
    <w:name w:val="List Number B"/>
    <w:basedOn w:val="Normal"/>
    <w:qFormat/>
    <w:rsid w:val="00614279"/>
    <w:pPr>
      <w:numPr>
        <w:numId w:val="25"/>
      </w:numPr>
      <w:spacing w:after="240"/>
    </w:pPr>
  </w:style>
  <w:style w:type="paragraph" w:styleId="ListBullet">
    <w:name w:val="List Bullet"/>
    <w:basedOn w:val="Normal"/>
    <w:rsid w:val="000A4BA4"/>
    <w:pPr>
      <w:numPr>
        <w:numId w:val="28"/>
      </w:numPr>
      <w:contextualSpacing/>
    </w:pPr>
  </w:style>
  <w:style w:type="paragraph" w:styleId="ListBullet2">
    <w:name w:val="List Bullet 2"/>
    <w:basedOn w:val="Normal"/>
    <w:rsid w:val="000A4BA4"/>
    <w:pPr>
      <w:numPr>
        <w:numId w:val="29"/>
      </w:numPr>
      <w:contextualSpacing/>
    </w:pPr>
  </w:style>
  <w:style w:type="paragraph" w:customStyle="1" w:styleId="FirmNameInSignature">
    <w:name w:val="FirmNameInSignature"/>
    <w:basedOn w:val="Normal"/>
    <w:next w:val="Signature"/>
    <w:semiHidden/>
    <w:qFormat/>
    <w:rsid w:val="00AD4F27"/>
    <w:pPr>
      <w:keepNext/>
      <w:widowControl w:val="0"/>
      <w:spacing w:after="720"/>
      <w:ind w:left="4320"/>
    </w:pPr>
    <w:rPr>
      <w:rFonts w:eastAsia="Times New Roman" w:cs="Times New Roman"/>
      <w:bCs/>
      <w:iCs/>
      <w:noProof/>
    </w:rPr>
  </w:style>
  <w:style w:type="paragraph" w:styleId="BalloonText">
    <w:name w:val="Balloon Text"/>
    <w:basedOn w:val="Normal"/>
    <w:link w:val="BalloonTextChar"/>
    <w:uiPriority w:val="99"/>
    <w:semiHidden/>
    <w:unhideWhenUsed/>
    <w:rsid w:val="00AD4F27"/>
    <w:rPr>
      <w:rFonts w:ascii="Tahoma" w:hAnsi="Tahoma" w:cs="Tahoma"/>
      <w:sz w:val="16"/>
      <w:szCs w:val="16"/>
    </w:rPr>
  </w:style>
  <w:style w:type="character" w:customStyle="1" w:styleId="BalloonTextChar">
    <w:name w:val="Balloon Text Char"/>
    <w:basedOn w:val="DefaultParagraphFont"/>
    <w:link w:val="BalloonText"/>
    <w:uiPriority w:val="99"/>
    <w:semiHidden/>
    <w:rsid w:val="00AD4F27"/>
    <w:rPr>
      <w:rFonts w:ascii="Tahoma" w:hAnsi="Tahoma" w:cs="Tahoma"/>
      <w:sz w:val="16"/>
      <w:szCs w:val="16"/>
    </w:rPr>
  </w:style>
  <w:style w:type="paragraph" w:customStyle="1" w:styleId="BySignature">
    <w:name w:val="By Signature"/>
    <w:basedOn w:val="Normal"/>
    <w:semiHidden/>
    <w:unhideWhenUsed/>
    <w:qFormat/>
    <w:rsid w:val="00AD4F27"/>
    <w:pPr>
      <w:tabs>
        <w:tab w:val="right" w:leader="underscore" w:pos="9360"/>
      </w:tabs>
      <w:spacing w:after="240"/>
      <w:ind w:left="4867" w:hanging="547"/>
    </w:pPr>
  </w:style>
  <w:style w:type="character" w:styleId="CommentReference">
    <w:name w:val="annotation reference"/>
    <w:basedOn w:val="DefaultParagraphFont"/>
    <w:uiPriority w:val="99"/>
    <w:semiHidden/>
    <w:unhideWhenUsed/>
    <w:rsid w:val="000F6FED"/>
    <w:rPr>
      <w:sz w:val="16"/>
      <w:szCs w:val="16"/>
    </w:rPr>
  </w:style>
  <w:style w:type="paragraph" w:styleId="CommentText">
    <w:name w:val="annotation text"/>
    <w:basedOn w:val="Normal"/>
    <w:link w:val="CommentTextChar"/>
    <w:uiPriority w:val="99"/>
    <w:unhideWhenUsed/>
    <w:rsid w:val="000F6FED"/>
    <w:rPr>
      <w:sz w:val="20"/>
      <w:szCs w:val="20"/>
    </w:rPr>
  </w:style>
  <w:style w:type="character" w:customStyle="1" w:styleId="CommentTextChar">
    <w:name w:val="Comment Text Char"/>
    <w:basedOn w:val="DefaultParagraphFont"/>
    <w:link w:val="CommentText"/>
    <w:uiPriority w:val="99"/>
    <w:rsid w:val="000F6FED"/>
    <w:rPr>
      <w:sz w:val="20"/>
      <w:szCs w:val="20"/>
    </w:rPr>
  </w:style>
  <w:style w:type="paragraph" w:styleId="CommentSubject">
    <w:name w:val="annotation subject"/>
    <w:basedOn w:val="CommentText"/>
    <w:next w:val="CommentText"/>
    <w:link w:val="CommentSubjectChar"/>
    <w:uiPriority w:val="99"/>
    <w:semiHidden/>
    <w:unhideWhenUsed/>
    <w:rsid w:val="000F6FED"/>
    <w:rPr>
      <w:b/>
      <w:bCs/>
    </w:rPr>
  </w:style>
  <w:style w:type="character" w:customStyle="1" w:styleId="CommentSubjectChar">
    <w:name w:val="Comment Subject Char"/>
    <w:basedOn w:val="CommentTextChar"/>
    <w:link w:val="CommentSubject"/>
    <w:uiPriority w:val="99"/>
    <w:semiHidden/>
    <w:rsid w:val="000F6FED"/>
    <w:rPr>
      <w:b/>
      <w:bCs/>
      <w:sz w:val="20"/>
      <w:szCs w:val="20"/>
    </w:rPr>
  </w:style>
  <w:style w:type="table" w:styleId="TableGrid">
    <w:name w:val="Table Grid"/>
    <w:basedOn w:val="TableNormal"/>
    <w:uiPriority w:val="59"/>
    <w:rsid w:val="00362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772CA8"/>
  </w:style>
  <w:style w:type="character" w:styleId="Hyperlink">
    <w:name w:val="Hyperlink"/>
    <w:basedOn w:val="DefaultParagraphFont"/>
    <w:uiPriority w:val="99"/>
    <w:unhideWhenUsed/>
    <w:rsid w:val="00772CA8"/>
    <w:rPr>
      <w:color w:val="0000FF" w:themeColor="hyperlink"/>
      <w:u w:val="single"/>
    </w:rPr>
  </w:style>
  <w:style w:type="paragraph" w:styleId="ListParagraph">
    <w:name w:val="List Paragraph"/>
    <w:basedOn w:val="Normal"/>
    <w:uiPriority w:val="34"/>
    <w:qFormat/>
    <w:rsid w:val="00801E7A"/>
    <w:pPr>
      <w:ind w:left="720"/>
      <w:contextualSpacing/>
    </w:pPr>
  </w:style>
  <w:style w:type="paragraph" w:styleId="NormalWeb">
    <w:name w:val="Normal (Web)"/>
    <w:basedOn w:val="Normal"/>
    <w:uiPriority w:val="99"/>
    <w:semiHidden/>
    <w:unhideWhenUsed/>
    <w:rsid w:val="002511A9"/>
    <w:pPr>
      <w:spacing w:before="100" w:beforeAutospacing="1" w:after="100" w:afterAutospacing="1"/>
    </w:pPr>
    <w:rPr>
      <w:rFonts w:eastAsia="Times New Roman" w:cs="Times New Roman"/>
    </w:rPr>
  </w:style>
  <w:style w:type="paragraph" w:styleId="Revision">
    <w:name w:val="Revision"/>
    <w:hidden/>
    <w:uiPriority w:val="99"/>
    <w:semiHidden/>
    <w:rsid w:val="00E33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942801">
      <w:bodyDiv w:val="1"/>
      <w:marLeft w:val="0"/>
      <w:marRight w:val="0"/>
      <w:marTop w:val="0"/>
      <w:marBottom w:val="0"/>
      <w:divBdr>
        <w:top w:val="none" w:sz="0" w:space="0" w:color="auto"/>
        <w:left w:val="none" w:sz="0" w:space="0" w:color="auto"/>
        <w:bottom w:val="none" w:sz="0" w:space="0" w:color="auto"/>
        <w:right w:val="none" w:sz="0" w:space="0" w:color="auto"/>
      </w:divBdr>
    </w:div>
    <w:div w:id="429476322">
      <w:bodyDiv w:val="1"/>
      <w:marLeft w:val="0"/>
      <w:marRight w:val="0"/>
      <w:marTop w:val="0"/>
      <w:marBottom w:val="0"/>
      <w:divBdr>
        <w:top w:val="none" w:sz="0" w:space="0" w:color="auto"/>
        <w:left w:val="none" w:sz="0" w:space="0" w:color="auto"/>
        <w:bottom w:val="none" w:sz="0" w:space="0" w:color="auto"/>
        <w:right w:val="none" w:sz="0" w:space="0" w:color="auto"/>
      </w:divBdr>
    </w:div>
    <w:div w:id="444614294">
      <w:bodyDiv w:val="1"/>
      <w:marLeft w:val="0"/>
      <w:marRight w:val="0"/>
      <w:marTop w:val="0"/>
      <w:marBottom w:val="0"/>
      <w:divBdr>
        <w:top w:val="none" w:sz="0" w:space="0" w:color="auto"/>
        <w:left w:val="none" w:sz="0" w:space="0" w:color="auto"/>
        <w:bottom w:val="none" w:sz="0" w:space="0" w:color="auto"/>
        <w:right w:val="none" w:sz="0" w:space="0" w:color="auto"/>
      </w:divBdr>
    </w:div>
    <w:div w:id="485362592">
      <w:bodyDiv w:val="1"/>
      <w:marLeft w:val="0"/>
      <w:marRight w:val="0"/>
      <w:marTop w:val="0"/>
      <w:marBottom w:val="0"/>
      <w:divBdr>
        <w:top w:val="none" w:sz="0" w:space="0" w:color="auto"/>
        <w:left w:val="none" w:sz="0" w:space="0" w:color="auto"/>
        <w:bottom w:val="none" w:sz="0" w:space="0" w:color="auto"/>
        <w:right w:val="none" w:sz="0" w:space="0" w:color="auto"/>
      </w:divBdr>
    </w:div>
    <w:div w:id="574319775">
      <w:bodyDiv w:val="1"/>
      <w:marLeft w:val="0"/>
      <w:marRight w:val="0"/>
      <w:marTop w:val="0"/>
      <w:marBottom w:val="0"/>
      <w:divBdr>
        <w:top w:val="none" w:sz="0" w:space="0" w:color="auto"/>
        <w:left w:val="none" w:sz="0" w:space="0" w:color="auto"/>
        <w:bottom w:val="none" w:sz="0" w:space="0" w:color="auto"/>
        <w:right w:val="none" w:sz="0" w:space="0" w:color="auto"/>
      </w:divBdr>
    </w:div>
    <w:div w:id="631060954">
      <w:bodyDiv w:val="1"/>
      <w:marLeft w:val="0"/>
      <w:marRight w:val="0"/>
      <w:marTop w:val="0"/>
      <w:marBottom w:val="0"/>
      <w:divBdr>
        <w:top w:val="none" w:sz="0" w:space="0" w:color="auto"/>
        <w:left w:val="none" w:sz="0" w:space="0" w:color="auto"/>
        <w:bottom w:val="none" w:sz="0" w:space="0" w:color="auto"/>
        <w:right w:val="none" w:sz="0" w:space="0" w:color="auto"/>
      </w:divBdr>
    </w:div>
    <w:div w:id="892085938">
      <w:bodyDiv w:val="1"/>
      <w:marLeft w:val="0"/>
      <w:marRight w:val="0"/>
      <w:marTop w:val="0"/>
      <w:marBottom w:val="0"/>
      <w:divBdr>
        <w:top w:val="none" w:sz="0" w:space="0" w:color="auto"/>
        <w:left w:val="none" w:sz="0" w:space="0" w:color="auto"/>
        <w:bottom w:val="none" w:sz="0" w:space="0" w:color="auto"/>
        <w:right w:val="none" w:sz="0" w:space="0" w:color="auto"/>
      </w:divBdr>
    </w:div>
    <w:div w:id="899748143">
      <w:bodyDiv w:val="1"/>
      <w:marLeft w:val="0"/>
      <w:marRight w:val="0"/>
      <w:marTop w:val="0"/>
      <w:marBottom w:val="0"/>
      <w:divBdr>
        <w:top w:val="none" w:sz="0" w:space="0" w:color="auto"/>
        <w:left w:val="none" w:sz="0" w:space="0" w:color="auto"/>
        <w:bottom w:val="none" w:sz="0" w:space="0" w:color="auto"/>
        <w:right w:val="none" w:sz="0" w:space="0" w:color="auto"/>
      </w:divBdr>
    </w:div>
    <w:div w:id="971520818">
      <w:bodyDiv w:val="1"/>
      <w:marLeft w:val="0"/>
      <w:marRight w:val="0"/>
      <w:marTop w:val="0"/>
      <w:marBottom w:val="0"/>
      <w:divBdr>
        <w:top w:val="none" w:sz="0" w:space="0" w:color="auto"/>
        <w:left w:val="none" w:sz="0" w:space="0" w:color="auto"/>
        <w:bottom w:val="none" w:sz="0" w:space="0" w:color="auto"/>
        <w:right w:val="none" w:sz="0" w:space="0" w:color="auto"/>
      </w:divBdr>
    </w:div>
    <w:div w:id="1016690975">
      <w:bodyDiv w:val="1"/>
      <w:marLeft w:val="0"/>
      <w:marRight w:val="0"/>
      <w:marTop w:val="0"/>
      <w:marBottom w:val="0"/>
      <w:divBdr>
        <w:top w:val="none" w:sz="0" w:space="0" w:color="auto"/>
        <w:left w:val="none" w:sz="0" w:space="0" w:color="auto"/>
        <w:bottom w:val="none" w:sz="0" w:space="0" w:color="auto"/>
        <w:right w:val="none" w:sz="0" w:space="0" w:color="auto"/>
      </w:divBdr>
    </w:div>
    <w:div w:id="1103263918">
      <w:bodyDiv w:val="1"/>
      <w:marLeft w:val="0"/>
      <w:marRight w:val="0"/>
      <w:marTop w:val="0"/>
      <w:marBottom w:val="0"/>
      <w:divBdr>
        <w:top w:val="none" w:sz="0" w:space="0" w:color="auto"/>
        <w:left w:val="none" w:sz="0" w:space="0" w:color="auto"/>
        <w:bottom w:val="none" w:sz="0" w:space="0" w:color="auto"/>
        <w:right w:val="none" w:sz="0" w:space="0" w:color="auto"/>
      </w:divBdr>
    </w:div>
    <w:div w:id="1127553436">
      <w:bodyDiv w:val="1"/>
      <w:marLeft w:val="0"/>
      <w:marRight w:val="0"/>
      <w:marTop w:val="0"/>
      <w:marBottom w:val="0"/>
      <w:divBdr>
        <w:top w:val="none" w:sz="0" w:space="0" w:color="auto"/>
        <w:left w:val="none" w:sz="0" w:space="0" w:color="auto"/>
        <w:bottom w:val="none" w:sz="0" w:space="0" w:color="auto"/>
        <w:right w:val="none" w:sz="0" w:space="0" w:color="auto"/>
      </w:divBdr>
    </w:div>
    <w:div w:id="1218005894">
      <w:bodyDiv w:val="1"/>
      <w:marLeft w:val="0"/>
      <w:marRight w:val="0"/>
      <w:marTop w:val="0"/>
      <w:marBottom w:val="0"/>
      <w:divBdr>
        <w:top w:val="none" w:sz="0" w:space="0" w:color="auto"/>
        <w:left w:val="none" w:sz="0" w:space="0" w:color="auto"/>
        <w:bottom w:val="none" w:sz="0" w:space="0" w:color="auto"/>
        <w:right w:val="none" w:sz="0" w:space="0" w:color="auto"/>
      </w:divBdr>
    </w:div>
    <w:div w:id="1464154791">
      <w:bodyDiv w:val="1"/>
      <w:marLeft w:val="0"/>
      <w:marRight w:val="0"/>
      <w:marTop w:val="0"/>
      <w:marBottom w:val="0"/>
      <w:divBdr>
        <w:top w:val="none" w:sz="0" w:space="0" w:color="auto"/>
        <w:left w:val="none" w:sz="0" w:space="0" w:color="auto"/>
        <w:bottom w:val="none" w:sz="0" w:space="0" w:color="auto"/>
        <w:right w:val="none" w:sz="0" w:space="0" w:color="auto"/>
      </w:divBdr>
    </w:div>
    <w:div w:id="1534613129">
      <w:bodyDiv w:val="1"/>
      <w:marLeft w:val="0"/>
      <w:marRight w:val="0"/>
      <w:marTop w:val="0"/>
      <w:marBottom w:val="0"/>
      <w:divBdr>
        <w:top w:val="none" w:sz="0" w:space="0" w:color="auto"/>
        <w:left w:val="none" w:sz="0" w:space="0" w:color="auto"/>
        <w:bottom w:val="none" w:sz="0" w:space="0" w:color="auto"/>
        <w:right w:val="none" w:sz="0" w:space="0" w:color="auto"/>
      </w:divBdr>
    </w:div>
    <w:div w:id="1793354970">
      <w:bodyDiv w:val="1"/>
      <w:marLeft w:val="0"/>
      <w:marRight w:val="0"/>
      <w:marTop w:val="0"/>
      <w:marBottom w:val="0"/>
      <w:divBdr>
        <w:top w:val="none" w:sz="0" w:space="0" w:color="auto"/>
        <w:left w:val="none" w:sz="0" w:space="0" w:color="auto"/>
        <w:bottom w:val="none" w:sz="0" w:space="0" w:color="auto"/>
        <w:right w:val="none" w:sz="0" w:space="0" w:color="auto"/>
      </w:divBdr>
    </w:div>
    <w:div w:id="1845783821">
      <w:bodyDiv w:val="1"/>
      <w:marLeft w:val="0"/>
      <w:marRight w:val="0"/>
      <w:marTop w:val="0"/>
      <w:marBottom w:val="0"/>
      <w:divBdr>
        <w:top w:val="none" w:sz="0" w:space="0" w:color="auto"/>
        <w:left w:val="none" w:sz="0" w:space="0" w:color="auto"/>
        <w:bottom w:val="none" w:sz="0" w:space="0" w:color="auto"/>
        <w:right w:val="none" w:sz="0" w:space="0" w:color="auto"/>
      </w:divBdr>
    </w:div>
    <w:div w:id="1916279368">
      <w:bodyDiv w:val="1"/>
      <w:marLeft w:val="0"/>
      <w:marRight w:val="0"/>
      <w:marTop w:val="0"/>
      <w:marBottom w:val="0"/>
      <w:divBdr>
        <w:top w:val="none" w:sz="0" w:space="0" w:color="auto"/>
        <w:left w:val="none" w:sz="0" w:space="0" w:color="auto"/>
        <w:bottom w:val="none" w:sz="0" w:space="0" w:color="auto"/>
        <w:right w:val="none" w:sz="0" w:space="0" w:color="auto"/>
      </w:divBdr>
    </w:div>
    <w:div w:id="1960719387">
      <w:bodyDiv w:val="1"/>
      <w:marLeft w:val="0"/>
      <w:marRight w:val="0"/>
      <w:marTop w:val="0"/>
      <w:marBottom w:val="0"/>
      <w:divBdr>
        <w:top w:val="none" w:sz="0" w:space="0" w:color="auto"/>
        <w:left w:val="none" w:sz="0" w:space="0" w:color="auto"/>
        <w:bottom w:val="none" w:sz="0" w:space="0" w:color="auto"/>
        <w:right w:val="none" w:sz="0" w:space="0" w:color="auto"/>
      </w:divBdr>
    </w:div>
    <w:div w:id="2049378049">
      <w:bodyDiv w:val="1"/>
      <w:marLeft w:val="0"/>
      <w:marRight w:val="0"/>
      <w:marTop w:val="0"/>
      <w:marBottom w:val="0"/>
      <w:divBdr>
        <w:top w:val="none" w:sz="0" w:space="0" w:color="auto"/>
        <w:left w:val="none" w:sz="0" w:space="0" w:color="auto"/>
        <w:bottom w:val="none" w:sz="0" w:space="0" w:color="auto"/>
        <w:right w:val="none" w:sz="0" w:space="0" w:color="auto"/>
      </w:divBdr>
    </w:div>
    <w:div w:id="2068455971">
      <w:bodyDiv w:val="1"/>
      <w:marLeft w:val="0"/>
      <w:marRight w:val="0"/>
      <w:marTop w:val="0"/>
      <w:marBottom w:val="0"/>
      <w:divBdr>
        <w:top w:val="none" w:sz="0" w:space="0" w:color="auto"/>
        <w:left w:val="none" w:sz="0" w:space="0" w:color="auto"/>
        <w:bottom w:val="none" w:sz="0" w:space="0" w:color="auto"/>
        <w:right w:val="none" w:sz="0" w:space="0" w:color="auto"/>
      </w:divBdr>
    </w:div>
    <w:div w:id="20865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NR">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properties xmlns="http://www.imanage.com/work/xmlschema">
  <documentid>BDS_FTL!35108613.1</documentid>
  <senderid>FSELF</senderid>
  <senderemail>FSELF@BERGERSINGERMAN.COM</senderemail>
  <lastmodified>2025-06-17T18:37:00.0000000-04:00</lastmodified>
  <database>BDS_FTL</database>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0B945D4A840E642B3E23AD8112EC3F8" ma:contentTypeVersion="3" ma:contentTypeDescription="Create a new document." ma:contentTypeScope="" ma:versionID="7d5369af594a0dad1410f27fc8bc822c">
  <xsd:schema xmlns:xsd="http://www.w3.org/2001/XMLSchema" xmlns:xs="http://www.w3.org/2001/XMLSchema" xmlns:p="http://schemas.microsoft.com/office/2006/metadata/properties" xmlns:ns2="600b74b4-d6f7-4ea1-9598-816f617a583c" targetNamespace="http://schemas.microsoft.com/office/2006/metadata/properties" ma:root="true" ma:fieldsID="abc4fc117b4aab5e7057c9162805734c" ns2:_="">
    <xsd:import namespace="600b74b4-d6f7-4ea1-9598-816f617a583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b74b4-d6f7-4ea1-9598-816f617a58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33F134-FDDB-4415-B3F7-20EB42318F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8BAEF6-3430-4316-8AEC-9A44F91D01A7}">
  <ds:schemaRefs>
    <ds:schemaRef ds:uri="http://www.imanage.com/work/xmlschema"/>
  </ds:schemaRefs>
</ds:datastoreItem>
</file>

<file path=customXml/itemProps3.xml><?xml version="1.0" encoding="utf-8"?>
<ds:datastoreItem xmlns:ds="http://schemas.openxmlformats.org/officeDocument/2006/customXml" ds:itemID="{3BA3D7CE-6BAC-4897-9AE2-070BA701FF34}">
  <ds:schemaRefs>
    <ds:schemaRef ds:uri="http://schemas.openxmlformats.org/officeDocument/2006/bibliography"/>
  </ds:schemaRefs>
</ds:datastoreItem>
</file>

<file path=customXml/itemProps4.xml><?xml version="1.0" encoding="utf-8"?>
<ds:datastoreItem xmlns:ds="http://schemas.openxmlformats.org/officeDocument/2006/customXml" ds:itemID="{033B004D-1978-406A-BDD7-4012794F4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b74b4-d6f7-4ea1-9598-816f617a58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F087739-8ADC-468E-B600-FEF08D9E1A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63</Pages>
  <Words>12940</Words>
  <Characters>66778</Characters>
  <Application>Microsoft Office Word</Application>
  <DocSecurity>0</DocSecurity>
  <Lines>1190</Lines>
  <Paragraphs>252</Paragraphs>
  <ScaleCrop>false</ScaleCrop>
  <HeadingPairs>
    <vt:vector size="2" baseType="variant">
      <vt:variant>
        <vt:lpstr>Title</vt:lpstr>
      </vt:variant>
      <vt:variant>
        <vt:i4>1</vt:i4>
      </vt:variant>
    </vt:vector>
  </HeadingPairs>
  <TitlesOfParts>
    <vt:vector size="1" baseType="lpstr">
      <vt:lpstr/>
    </vt:vector>
  </TitlesOfParts>
  <Company>HK</Company>
  <LinksUpToDate>false</LinksUpToDate>
  <CharactersWithSpaces>79662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Santolin, Deborah A.</dc:creator>
  <cp:keywords/>
  <cp:lastModifiedBy>_</cp:lastModifiedBy>
  <cp:revision>2</cp:revision>
  <cp:lastPrinted>2025-07-01T15:36:00Z</cp:lastPrinted>
  <dcterms:created xsi:type="dcterms:W3CDTF">2025-07-01T15:38:00Z</dcterms:created>
  <dcterms:modified xsi:type="dcterms:W3CDTF">2025-07-01T15:38:00Z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#521018217_v2</vt:lpwstr>
  </property>
  <property fmtid="{D5CDD505-2E9C-101B-9397-08002B2CF9AE}" pid="3" name="DocumentType">
    <vt:lpwstr>pgBlank</vt:lpwstr>
  </property>
  <property fmtid="{D5CDD505-2E9C-101B-9397-08002B2CF9AE}" pid="4" name="MSIP_Label_ed3826ce-7c18-471d-9596-93de5bae332e_Enabled">
    <vt:lpwstr>true</vt:lpwstr>
  </property>
  <property fmtid="{D5CDD505-2E9C-101B-9397-08002B2CF9AE}" pid="5" name="MSIP_Label_ed3826ce-7c18-471d-9596-93de5bae332e_SetDate">
    <vt:lpwstr>2025-05-27T14:06:33Z</vt:lpwstr>
  </property>
  <property fmtid="{D5CDD505-2E9C-101B-9397-08002B2CF9AE}" pid="6" name="MSIP_Label_ed3826ce-7c18-471d-9596-93de5bae332e_Method">
    <vt:lpwstr>Standard</vt:lpwstr>
  </property>
  <property fmtid="{D5CDD505-2E9C-101B-9397-08002B2CF9AE}" pid="7" name="MSIP_Label_ed3826ce-7c18-471d-9596-93de5bae332e_Name">
    <vt:lpwstr>Internal</vt:lpwstr>
  </property>
  <property fmtid="{D5CDD505-2E9C-101B-9397-08002B2CF9AE}" pid="8" name="MSIP_Label_ed3826ce-7c18-471d-9596-93de5bae332e_SiteId">
    <vt:lpwstr>c0a02e2d-1186-410a-8895-0a4a252ebf17</vt:lpwstr>
  </property>
  <property fmtid="{D5CDD505-2E9C-101B-9397-08002B2CF9AE}" pid="9" name="MSIP_Label_ed3826ce-7c18-471d-9596-93de5bae332e_ActionId">
    <vt:lpwstr>db481d73-e6cd-4dc4-a23e-b5d29595bacc</vt:lpwstr>
  </property>
  <property fmtid="{D5CDD505-2E9C-101B-9397-08002B2CF9AE}" pid="10" name="MSIP_Label_ed3826ce-7c18-471d-9596-93de5bae332e_ContentBits">
    <vt:lpwstr>0</vt:lpwstr>
  </property>
  <property fmtid="{D5CDD505-2E9C-101B-9397-08002B2CF9AE}" pid="11" name="MSIP_Label_ed3826ce-7c18-471d-9596-93de5bae332e_Tag">
    <vt:lpwstr>10, 3, 0, 1</vt:lpwstr>
  </property>
  <property fmtid="{D5CDD505-2E9C-101B-9397-08002B2CF9AE}" pid="12" name="ContentTypeId">
    <vt:lpwstr>0x01010050B945D4A840E642B3E23AD8112EC3F8</vt:lpwstr>
  </property>
  <property fmtid="{D5CDD505-2E9C-101B-9397-08002B2CF9AE}" pid="13" name="DOCXDOCID">
    <vt:lpwstr>35108613-1</vt:lpwstr>
  </property>
  <property fmtid="{D5CDD505-2E9C-101B-9397-08002B2CF9AE}" pid="14" name="DocXFormat">
    <vt:lpwstr>DefaultFormat</vt:lpwstr>
  </property>
  <property fmtid="{D5CDD505-2E9C-101B-9397-08002B2CF9AE}" pid="15" name="DocXLocation">
    <vt:lpwstr>EveryPage</vt:lpwstr>
  </property>
  <property fmtid="{D5CDD505-2E9C-101B-9397-08002B2CF9AE}" pid="16" name="DocumentNumber">
    <vt:lpwstr>521018217</vt:lpwstr>
  </property>
  <property fmtid="{D5CDD505-2E9C-101B-9397-08002B2CF9AE}" pid="17" name="DocumentVersion">
    <vt:lpwstr>2</vt:lpwstr>
  </property>
  <property fmtid="{D5CDD505-2E9C-101B-9397-08002B2CF9AE}" pid="18" name="ClientNumber">
    <vt:lpwstr>137785</vt:lpwstr>
  </property>
  <property fmtid="{D5CDD505-2E9C-101B-9397-08002B2CF9AE}" pid="19" name="MatterNumber">
    <vt:lpwstr>00066</vt:lpwstr>
  </property>
  <property fmtid="{D5CDD505-2E9C-101B-9397-08002B2CF9AE}" pid="20" name="ClientName">
    <vt:lpwstr>Southern Company Gas</vt:lpwstr>
  </property>
  <property fmtid="{D5CDD505-2E9C-101B-9397-08002B2CF9AE}" pid="21" name="MatterName">
    <vt:lpwstr>2025 Capacity Supply Plan</vt:lpwstr>
  </property>
  <property fmtid="{D5CDD505-2E9C-101B-9397-08002B2CF9AE}" pid="22" name="DatabaseName">
    <vt:lpwstr>ACTIVE</vt:lpwstr>
  </property>
  <property fmtid="{D5CDD505-2E9C-101B-9397-08002B2CF9AE}" pid="23" name="TypistName">
    <vt:lpwstr>CMSTEELE</vt:lpwstr>
  </property>
  <property fmtid="{D5CDD505-2E9C-101B-9397-08002B2CF9AE}" pid="24" name="AuthorName">
    <vt:lpwstr>CMSTEELE</vt:lpwstr>
  </property>
  <property fmtid="{D5CDD505-2E9C-101B-9397-08002B2CF9AE}" pid="25" name="InUseBy">
    <vt:lpwstr>CMSTEELE</vt:lpwstr>
  </property>
  <property fmtid="{D5CDD505-2E9C-101B-9397-08002B2CF9AE}" pid="26" name="EditDate">
    <vt:lpwstr>7/1/2025 3:34:41 PM</vt:lpwstr>
  </property>
  <property fmtid="{D5CDD505-2E9C-101B-9397-08002B2CF9AE}" pid="27" name="EditTime">
    <vt:lpwstr/>
  </property>
  <property fmtid="{D5CDD505-2E9C-101B-9397-08002B2CF9AE}" pid="28" name="IsiManageWork">
    <vt:lpwstr>True</vt:lpwstr>
  </property>
</Properties>
</file>